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charts/chart9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AD" w:rsidRDefault="008B792A">
      <w:bookmarkStart w:id="0" w:name="_GoBack"/>
      <w:bookmarkEnd w:id="0"/>
      <w:r>
        <w:t xml:space="preserve"> </w:t>
      </w:r>
    </w:p>
    <w:sdt>
      <w:sdtPr>
        <w:id w:val="-814877148"/>
      </w:sdtPr>
      <w:sdtEndPr/>
      <w:sdtContent>
        <w:p w:rsidR="00C300AD" w:rsidRDefault="008B792A">
          <w:r>
            <w:rPr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0550" cy="1045845"/>
                    <wp:effectExtent l="0" t="0" r="2540" b="3810"/>
                    <wp:wrapNone/>
                    <wp:docPr id="17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590550" cy="104584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2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C300AD" w:rsidRDefault="008B792A">
                                    <w:pPr>
                                      <w:pStyle w:val="aff0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45720" tIns="45720" rIns="4572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rect id="Прямоугольник 130" o:spid="_x0000_s1026" style="position:absolute;margin-left:-4.7pt;margin-top:0;width:46.5pt;height:82.35pt;z-index:251656192;visibility:visible;mso-wrap-style:square;mso-width-percent:0;mso-height-percent:98;mso-top-percent:23;mso-wrap-distance-left:9pt;mso-wrap-distance-top:0;mso-wrap-distance-right:9pt;mso-wrap-distance-bottom:0;mso-position-horizontal:right;mso-position-horizontal-relative:margin;mso-position-vertical-relative:page;mso-width-percent:0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4JOwIAADEEAAAOAAAAZHJzL2Uyb0RvYy54bWysU8tu1DAU3SPxD5b3TJJhQks0maqaqgip&#10;QKXCBziOM7HwC9szSVkhsa3EJ/ARbBCPfkPmj7h2ptMBdogsLN/r+Nxzzz2en/RSoA2zjmtV4myS&#10;YsQU1TVXqxK/eX3+6Bgj54mqidCKlfiaOXyyePhg3pmCTXWrRc0sAhDlis6UuPXeFEniaMskcRNt&#10;mILDRltJPIR2ldSWdIAuRTJN0ydJp21trKbMOciejYd4EfGbhlH/qmkc80iUGLj5uNq4VmFNFnNS&#10;rCwxLac7GuQfWEjCFRTdQ50RT9Da8r+gJKdWO934CdUy0U3DKYs9QDdZ+kc3Vy0xLPYC4jizl8n9&#10;P1j6cnNpEa9hdkcYKSJhRsPn7Yftp+HHcLv9OHwZbofv25vh5/B1+Iayx1GyzrgCbl6ZSxuaduZC&#10;07cOKb1siVqxU2dAeIAM8ia//RwCB9dQ1b3QNRQja6+jcn1jZQADTVAfB3S9HxDrPaKQzJ+meQ5j&#10;pHCUpbP8eJbHEqS4u22s88+YlihsSmyBR0QnmwvnAxtS3P0SmWvB63MuRAyC6dhSWLQhYBdCKVM+&#10;i9fFWgLdMZ+l4RudA3nw15iPKcCP3g0wsZo7rCBUqKN0qDiSCZmoUBAluNYVvq96OAzbStfXoJXV&#10;o2/hncGm1fY9Rh14tsTu3ZpYhpF4rsAUs/xoGkx+GNjDoDoMiKIAVeIKo3G79OPDWBvLV22c30j3&#10;FGbU8CjfPasdb/Bl7HP3hoLxD+P41/1LX/wCAAD//wMAUEsDBBQABgAIAAAAIQBw/HcB2gAAAAQB&#10;AAAPAAAAZHJzL2Rvd25yZXYueG1sTI9LT8MwEITvSPwHa5G4UYeACg1xKh7litSUQ49uvE0C8Tqy&#10;nQf8epZe4LLSaEaz3+Tr2XZiRB9aRwquFwkIpMqZlmoF77vXq3sQIWoyunOECr4wwLo4P8t1ZtxE&#10;WxzLWAsuoZBpBU2MfSZlqBq0Oixcj8Te0XmrI0tfS+P1xOW2k2mSLKXVLfGHRvf43GD1WQ5Wwcvb&#10;cbdNp6HcTH6fjh9P6cZ/W6UuL+bHBxAR5/gXhl98RoeCmQ5uIBNEp4CHxNNlb3XD6sCZ5e0dyCKX&#10;/+GLHwAAAP//AwBQSwECLQAUAAYACAAAACEAtoM4kv4AAADhAQAAEwAAAAAAAAAAAAAAAAAAAAAA&#10;W0NvbnRlbnRfVHlwZXNdLnhtbFBLAQItABQABgAIAAAAIQA4/SH/1gAAAJQBAAALAAAAAAAAAAAA&#10;AAAAAC8BAABfcmVscy8ucmVsc1BLAQItABQABgAIAAAAIQC29b4JOwIAADEEAAAOAAAAAAAAAAAA&#10;AAAAAC4CAABkcnMvZTJvRG9jLnhtbFBLAQItABQABgAIAAAAIQBw/HcB2gAAAAQBAAAPAAAAAAAA&#10;AAAAAAAAAJUEAABkcnMvZG93bnJldi54bWxQSwUGAAAAAAQABADzAAAAnAUAAAAA&#10;" fillcolor="#4f81bd [3204]" stroked="f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2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300AD" w:rsidRDefault="008B792A">
                              <w:pPr>
                                <w:pStyle w:val="aff0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:rsidR="00C300AD" w:rsidRDefault="008B792A">
          <w:r>
            <w:rPr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7197725" cy="941070"/>
                    <wp:effectExtent l="0" t="0" r="4445" b="3810"/>
                    <wp:wrapSquare wrapText="bothSides"/>
                    <wp:docPr id="15" name="Текстовое поле 1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7725" cy="94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color w:val="4F81BD" w:themeColor="accent1"/>
                                    <w:sz w:val="28"/>
                                    <w:szCs w:val="28"/>
                                    <w:shd w:val="clear" w:color="auto" w:fill="FFC000"/>
                                    <w:lang w:val="en-US"/>
                                  </w:rPr>
                                  <w:alias w:val="Подзаголовок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300AD" w:rsidRDefault="008B792A">
                                    <w:pPr>
                                      <w:pStyle w:val="aff0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</w:rPr>
                                      <w:t>FENOMENUL VIOLENȚEI ÎN FAMILIE                                                                       PE PARCURSUL A XII LUNI  A</w:t>
                                    </w:r>
                                    <w:r w:rsidR="00972C4F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  <w:lang w:val="ro-RO"/>
                                      </w:rPr>
                                      <w:t>LE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color w:val="4F81BD" w:themeColor="accent1"/>
                                        <w:sz w:val="28"/>
                                        <w:szCs w:val="28"/>
                                        <w:shd w:val="clear" w:color="auto" w:fill="FFC000"/>
                                      </w:rPr>
                                      <w:t xml:space="preserve">  ANULUI 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0" tIns="0" rIns="1097280" bIns="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7" type="#_x0000_t202" style="position:absolute;margin-left:0;margin-top:0;width:566.75pt;height:74.1pt;z-index:251657216;visibility:visible;mso-wrap-style:square;mso-top-percent:790;mso-wrap-distance-left:9pt;mso-wrap-distance-top:0;mso-wrap-distance-right:9pt;mso-wrap-distance-bottom:0;mso-position-horizontal:center;mso-position-horizontal-relative:page;mso-position-vertical-relative:page;mso-top-percent:790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8TGQIAAN4DAAAOAAAAZHJzL2Uyb0RvYy54bWysU82O0zAQviPxDpbvNElV6DZqulp2tQhp&#10;+ZEWHsB1nMYi8Zix22S5waPwCEh7AQleIftGjJ22LHBDHOqOx57P33zzZXnatw3bKXQaTMGzScqZ&#10;MhJKbTYFf/vm8tEJZ84LU4oGjCr4jXL8dPXwwbKzuZpCDU2pkBGIcXlnC157b/MkcbJWrXATsMrQ&#10;YQXYCk9b3CQlio7Q2yaZpumTpAMsLYJUzlH2Yjzkq4hfVUr6V1XllGdNwYmbjyvGdR3WZLUU+QaF&#10;rbXc0xD/wKIV2tCjR6gL4QXbov4LqtUSwUHlJxLaBKpKSxV7oG6y9I9urmthVeyFxHH2KJP7f7Dy&#10;5e41Ml3S7B5zZkRLMxo+D7fD17uPd5+G78MX+t2y4Qf9faMgmy6CZp11OZVeWyr2/VPoqT727+wV&#10;yHeOGTivhdmoM0ToaiVK4pyFyuRe6YjjAsi6ewElvS22HiJQX2EbBCWJGKHT7G6O81K9Z5KS82wx&#10;n0+Jt6SzxSxL53GgicgP1Radf6agZSEoOJIfIrrYXTkf2Ij8cCU8ZuBSN030RGN+S9DFkInsA+GR&#10;uu/X/SjeQZQ1lDfUDsLoNPoyKKgBP3DWkcsK7t5vBSrOmueGJFlks1kafBl3FGAMsnQxn57Qdn3I&#10;CyMJpeCeszE896OLtxb1pqZHRv0NnJGClY7NBalHQnvmZKLY897wwaX39/HWr89y9RMAAP//AwBQ&#10;SwMEFAAGAAgAAAAhALIQhRXdAAAABgEAAA8AAABkcnMvZG93bnJldi54bWxMj0tPwzAQhO9I/Adr&#10;kbgg6qSlqApxKsTrVA6kSFzdeEks4nUUu3nw69lygctqVrOa+TbfTq4VA/bBelKQLhIQSJU3lmoF&#10;7/vn6w2IEDUZ3XpCBTMG2BbnZ7nOjB/pDYcy1oJDKGRaQRNjl0kZqgadDgvfIbH36XunI699LU2v&#10;Rw53rVwmya102hI3NLrDhwarr/LoFNhqP9r5aZfML+nV7vWjfCzXw7dSlxfT/R2IiFP8O4YTPqND&#10;wUwHfyQTRKuAH4m/8+Slq9UaxIHVzWYJssjlf/ziBwAA//8DAFBLAQItABQABgAIAAAAIQC2gziS&#10;/gAAAOEBAAATAAAAAAAAAAAAAAAAAAAAAABbQ29udGVudF9UeXBlc10ueG1sUEsBAi0AFAAGAAgA&#10;AAAhADj9If/WAAAAlAEAAAsAAAAAAAAAAAAAAAAALwEAAF9yZWxzLy5yZWxzUEsBAi0AFAAGAAgA&#10;AAAhAGdSHxMZAgAA3gMAAA4AAAAAAAAAAAAAAAAALgIAAGRycy9lMm9Eb2MueG1sUEsBAi0AFAAG&#10;AAgAAAAhALIQhRXdAAAABgEAAA8AAAAAAAAAAAAAAAAAcwQAAGRycy9kb3ducmV2LnhtbFBLBQYA&#10;AAAABAAEAPMAAAB9BQAAAAA=&#10;" filled="f" stroked="f">
                    <v:textbox inset="1in,0,86.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i/>
                              <w:color w:val="4F81BD" w:themeColor="accent1"/>
                              <w:sz w:val="28"/>
                              <w:szCs w:val="28"/>
                              <w:shd w:val="clear" w:color="auto" w:fill="FFC000"/>
                              <w:lang w:val="en-US"/>
                            </w:rPr>
                            <w:alias w:val="Подзаголовок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C300AD" w:rsidRDefault="008B792A">
                              <w:pPr>
                                <w:pStyle w:val="aff0"/>
                                <w:spacing w:before="40" w:after="40"/>
                                <w:jc w:val="center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</w:rPr>
                                <w:t>FENOMENUL VIOLENȚEI ÎN FAMILIE                                                                       PE PARCURSUL A XII LUNI  A</w:t>
                              </w:r>
                              <w:r w:rsidR="00972C4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  <w:lang w:val="ro-RO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4F81BD" w:themeColor="accent1"/>
                                  <w:sz w:val="28"/>
                                  <w:szCs w:val="28"/>
                                  <w:shd w:val="clear" w:color="auto" w:fill="FFC000"/>
                                </w:rPr>
                                <w:t xml:space="preserve">  ANULUI 2024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ru-RU"/>
            </w:rPr>
            <mc:AlternateContent>
              <mc:Choice Requires="wpg">
                <w:drawing>
                  <wp:anchor distT="0" distB="0" distL="114300" distR="114300" simplePos="0" relativeHeight="251655168" behindDoc="1" locked="0" layoutInCell="1" allowOverlap="1">
                    <wp:simplePos x="0" y="0"/>
                    <wp:positionH relativeFrom="margin">
                      <wp:posOffset>-527050</wp:posOffset>
                    </wp:positionH>
                    <wp:positionV relativeFrom="page">
                      <wp:posOffset>487680</wp:posOffset>
                    </wp:positionV>
                    <wp:extent cx="6870700" cy="7122160"/>
                    <wp:effectExtent l="13335" t="13335" r="12065" b="27305"/>
                    <wp:wrapNone/>
                    <wp:docPr id="10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70700" cy="7122160"/>
                              <a:chOff x="0" y="0"/>
                              <a:chExt cx="55613" cy="54044"/>
                            </a:xfrm>
                          </wpg:grpSpPr>
                          <wps:wsp>
                            <wps:cNvPr id="11" name="Полилиния 10"/>
                            <wps:cNvSpPr/>
                            <wps:spPr bwMode="auto">
                              <a:xfrm>
                                <a:off x="0" y="0"/>
                                <a:ext cx="55575" cy="54044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4972126 h 700"/>
                                  <a:gd name="T4" fmla="*/ 872222 w 720"/>
                                  <a:gd name="T5" fmla="*/ 5134261 h 700"/>
                                  <a:gd name="T6" fmla="*/ 5557520 w 720"/>
                                  <a:gd name="T7" fmla="*/ 4972126 h 700"/>
                                  <a:gd name="T8" fmla="*/ 5557520 w 720"/>
                                  <a:gd name="T9" fmla="*/ 4763667 h 700"/>
                                  <a:gd name="T10" fmla="*/ 5557520 w 720"/>
                                  <a:gd name="T11" fmla="*/ 0 h 700"/>
                                  <a:gd name="T12" fmla="*/ 0 w 720"/>
                                  <a:gd name="T13" fmla="*/ 0 h 7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720"/>
                                  <a:gd name="T22" fmla="*/ 0 h 700"/>
                                  <a:gd name="T23" fmla="*/ 720 w 720"/>
                                  <a:gd name="T24" fmla="*/ 700 h 7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300AD" w:rsidRDefault="00227A30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  <w:shd w:val="clear" w:color="auto" w:fill="000000" w:themeFill="text1"/>
                                      </w:rPr>
                                      <w:alias w:val="Название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B792A">
                                        <w:rPr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shd w:val="clear" w:color="auto" w:fill="000000" w:themeFill="text1"/>
                                          <w:lang w:val="ru-RU"/>
                                        </w:rPr>
                                        <w:t>NOTĂ INFORMATIVĂ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4" name="Полилиния 11"/>
                            <wps:cNvSpPr/>
                            <wps:spPr bwMode="auto">
                              <a:xfrm>
                                <a:off x="8763" y="47697"/>
                                <a:ext cx="46850" cy="5099"/>
                              </a:xfrm>
                              <a:custGeom>
                                <a:avLst/>
                                <a:gdLst>
                                  <a:gd name="T0" fmla="*/ 4685030 w 607"/>
                                  <a:gd name="T1" fmla="*/ 0 h 66"/>
                                  <a:gd name="T2" fmla="*/ 1358427 w 607"/>
                                  <a:gd name="T3" fmla="*/ 440373 h 66"/>
                                  <a:gd name="T4" fmla="*/ 0 w 607"/>
                                  <a:gd name="T5" fmla="*/ 370840 h 66"/>
                                  <a:gd name="T6" fmla="*/ 1937302 w 607"/>
                                  <a:gd name="T7" fmla="*/ 509905 h 66"/>
                                  <a:gd name="T8" fmla="*/ 4685030 w 607"/>
                                  <a:gd name="T9" fmla="*/ 208598 h 66"/>
                                  <a:gd name="T10" fmla="*/ 4685030 w 607"/>
                                  <a:gd name="T11" fmla="*/ 0 h 6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  <a:alpha val="30196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id="Группа 125" o:spid="_x0000_s1028" style="position:absolute;margin-left:-41.5pt;margin-top:38.4pt;width:541pt;height:560.8pt;z-index:-251661312;mso-height-percent:670;mso-position-horizontal-relative:margin;mso-position-vertical-relative:page;mso-height-percent:670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RR8wYAAM4YAAAOAAAAZHJzL2Uyb0RvYy54bWy0Wd2O20QUvkfiHaxcItH4307UbFVaWiEV&#10;qNQgrh3HiS0c29jOJtsrJB6ACx6AV+CyEgJeYftGfOeM7cwkjpNdYKtNPeMzZ87/+U726bP9JtVu&#10;o7JK8mw2Mp7oIy3KwnyZZOvZ6Lv5q8/9kVbVQbYM0jyLZqO7qBo9u/n0k6e7YhqZeZyny6jUwCSr&#10;prtiNorrupiOx1UYR5ugepIXUYaXq7zcBDWW5Xq8LIMduG/Ssanr7niXl8uizMOoqrD7Urwc3TD/&#10;1SoK629XqyqqtXQ2gmw1f5b8uaDP8c3TYLougyJOwkaM4BFSbIIkw6Udq5dBHWjbMjlhtUnCMq/y&#10;Vf0kzDfjfLVKwoh1gDaGfqTN6zLfFqzLerpbF52ZYNojOz2abfjN7dtSS5bwHcyTBRv46P7Xjz99&#10;/Pn+b/z7XTNMh4y0K9ZT0L4ui3fF21Joisc3efhDpWX5izjI1tHzqoDBwYpOjI+P0Hp9OL9flRvi&#10;Axtoe3bIXeeQaF9rITZd39M9HYKFeOcZpmm4jcvCGH49ORfGXzYnHcc1LHHOsXXbZomCqbiURetE&#10;2RUIvepg3erfWfddHBQRO60ii7XWNTrr/nb/1/0f9x/498/7Dx9/0WB6NjEfIPs2qwqP2mL3db6E&#10;V4JtnXOIXWM4x3E855z6wTTcVvXrKGf7B7dvqhoXInaXeBIPTSTMYfrVJkVGfDbWdG2neWabMsuW&#10;BIpJJLFG/mrYtSSmQtLLBb7quNgTzzRMV+vlZUuEvmfip18saN8xdAzLNl2jn6ErE5LZzDOKehLh&#10;oIgoeYerhzhOJELbcy3X9fplpNy8jqVxhTuMK/xBydPdqJ+RSvaFrrk6fjTXcSz3OAAM2RvDlLI7&#10;hillfwxTyg4ZppQ9MkiJPJDtM6C7qXqkN/pN1SO9gW/KHkEe9oe9KfsEqXjw3FhK8CBucz7cZ03S&#10;40lDEZ+N5obNdabIKyqwVANQfeeiqKN27DOqERK5o5BDFSK3KAZw5ym5q5BDXiLnJtNL7inkCA8i&#10;985y9xVyeJ7IJ2fJJwo55RnRI4vOSA+/k/atbSiV+ICirtCjsWuJlkjoY06BgOY4J2cDgczJocAg&#10;c7iM62UR1OQWZo9HbYeWR2EW43/UVNrf5LfRPGeK+qj54c7D23C7SMIvoventK5ohdBAYjC0Sboo&#10;3NSVYEOqwAyu05R+sesK47iO3yjIVxpUWojY7Xx+mT8Y8xmfz7TSo2bydtdyxL1sNbqha/uqzOrq&#10;6IzBodXe0LEa3L7KRi0rxUSXN6/iLayjcB7eOuKKJUUfJ2wXhkxzwAkAyctXSZpqZV5/n9Qx4xzC&#10;ehSO66qJ3HWlITcIyNE2w/joRVpqtwFSIAjDKKtF/qfbDXCN2OfqKWIE2wTsmNymhtIkYseJZVxX&#10;4lJxl8N0D7jPoAONteQLr7msOfuA2x6lHYzf2TRNmsoMJMuCa1UYpBFh9sY6rW9IqjSjymGYbc2o&#10;8jRhxz1A5IcZSLlhk9QY6NJkMxv5QlpRSVPuGhGPZE2s5FuQvouXO22ZVKiMpm9NULCXCaqj5euu&#10;PkGLD9I1BsuwLlE0lcB7UISJEOEye9nhnVwca5LImBuqKYFymoeqab1f7Hl0MskNtLPIl3eA7BCU&#10;BxrMxXiI8/L9SNthxpyNqh+3QRmNtPSrDEkyMWx4FF2BVwb0NX0sS3W5UJdBFoLjbLSAbfjxRY0V&#10;jm2LMlnHuFCkZJY/x8SwSgjbs+BCuGaBgUeI/P9PPujwzVzZM/lwBJPpMCo9dPLxAZm5/qMPIFTY&#10;u+3kaLs+9QyaGx190vb/dnR61PzDLC3CXa7e3LY+OwW5JxgYzbAD1Ibl+Lbp9bOCTh0h4sPyLIC4&#10;U34y0DsjlIy6LU/3bYKDp5xkyG1McJ9OM1WPkjLiJqvqTi8/GW4PGk1G26buOxO/l58y/QwyPJl+&#10;TpU9Gn4GgPvRCDREqfpiiFJ2yeCAYcheGaaU3XJCSY2knesvwH6Te3YLbZE9SJ4B2G8p5ALrDcB+&#10;dai4CPvVoeIi7FeHiouwXx0q+mE/4Z9uOmpRPKwiajtqLlrSguowF54ONgkoRT2YMojQO4KQeu8B&#10;njfwmF7DxC3qOLzvA6h2A4FV/G5R+6Aap6BWo8HFYpdxnDwP9LFH8+lhZDebPN20mFjcaDOov4o3&#10;9GcZ1THAERHTZqiwielgSII+Yvcq7iil0pFWSJsaKRmmqcOqyU0211Xs2Ymtl1rulzePeGN5EWAr&#10;MKrDuwIKL9aiqcuoeRCkBdMgLeJAnLZ0Y8J2gBgdYwY3yp0ComU5oXwCDYQlG7hwAD2PgTgtwrEd&#10;nncEvmHwgwxidNO8+Q+xDX/Hiy/NWY/mC376Vl5es3KHP0Pc/AMAAP//AwBQSwMEFAAGAAgAAAAh&#10;APCFpa/iAAAACwEAAA8AAABkcnMvZG93bnJldi54bWxMj01Pg0AQhu8m/ofNmHhrl/qBLLI0xsQD&#10;emiKjUlvC0wBZWcJu23x3zue9DgzT9553mw920GccPK9Iw2rZQQCqXZNT62G3fvLIgHhg6HGDI5Q&#10;wzd6WOeXF5lJG3emLZ7K0AoOIZ8aDV0IYyqlrzu0xi/diMS3g5usCTxOrWwmc+ZwO8ibKIqlNT3x&#10;h86M+Nxh/VUerQY6vFZbFX/u3oqP8n4uNvua9oXW11fz0yOIgHP4g+FXn9UhZ6fKHanxYtCwSG65&#10;S9DwEHMFBpRSvKiYXKnkDmSeyf8d8h8AAAD//wMAUEsBAi0AFAAGAAgAAAAhALaDOJL+AAAA4QEA&#10;ABMAAAAAAAAAAAAAAAAAAAAAAFtDb250ZW50X1R5cGVzXS54bWxQSwECLQAUAAYACAAAACEAOP0h&#10;/9YAAACUAQAACwAAAAAAAAAAAAAAAAAvAQAAX3JlbHMvLnJlbHNQSwECLQAUAAYACAAAACEAD500&#10;UfMGAADOGAAADgAAAAAAAAAAAAAAAAAuAgAAZHJzL2Uyb0RvYy54bWxQSwECLQAUAAYACAAAACEA&#10;8IWlr+IAAAALAQAADwAAAAAAAAAAAAAAAABNCQAAZHJzL2Rvd25yZXYueG1sUEsFBgAAAAAEAAQA&#10;8wAAAFwKAAAAAA==&#10;">
                    <o:lock v:ext="edit" aspectratio="t"/>
                    <v:shape id="Полилиния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/2wwAAANsAAAAPAAAAZHJzL2Rvd25yZXYueG1sRE9La8JA&#10;EL4L/odlhN7qxlKLRleRitR6EHyAeBuzYxLMzibZbUz/vVsoeJuP7znTeWsK0VDtcssKBv0IBHFi&#10;dc6pguNh9ToC4TyyxsIyKfglB/NZtzPFWNs776jZ+1SEEHYxKsi8L2MpXZKRQde3JXHgrrY26AOs&#10;U6lrvIdwU8i3KPqQBnMODRmW9JlRctv/GAXv1bBa0m19PlWX78NX0+B2PNwo9dJrFxMQnlr/FP+7&#10;1zrMH8DfL+EAOXsAAAD//wMAUEsBAi0AFAAGAAgAAAAhANvh9svuAAAAhQEAABMAAAAAAAAAAAAA&#10;AAAAAAAAAFtDb250ZW50X1R5cGVzXS54bWxQSwECLQAUAAYACAAAACEAWvQsW78AAAAVAQAACwAA&#10;AAAAAAAAAAAAAAAfAQAAX3JlbHMvLnJlbHNQSwECLQAUAAYACAAAACEAzy7/9sMAAADbAAAADwAA&#10;AAAAAAAAAAAAAAAHAgAAZHJzL2Rvd25yZXYueG1sUEsFBgAAAAADAAMAtwAAAPcCAAAAAA==&#10;" adj="-11796480,,5400" path="m,c,644,,644,,644v23,6,62,14,113,21c250,685,476,700,720,644v,-27,,-27,,-27c720,,720,,720,,,,,,,e" fillcolor="#fabf8f [1945]" strokecolor="#f79646 [3209]" strokeweight="1pt">
                      <v:fill color2="#f79646 [3209]" rotate="t" focus="50%" type="gradient"/>
                      <v:stroke joinstyle="miter"/>
                      <v:shadow on="t" color="#974706 [1609]" offset="1pt"/>
                      <v:formulas/>
                      <v:path arrowok="t" o:connecttype="custom" o:connectlocs="0,0;0,383876539;67324636,396394288;428971075,383876539;428971075,367782313;428971075,0;0,0" o:connectangles="0,0,0,0,0,0,0" textboxrect="0,0,720,700"/>
                      <v:textbox inset="1in,86.4pt,86.4pt,86.4pt">
                        <w:txbxContent>
                          <w:p w:rsidR="00C300AD" w:rsidRDefault="004F5313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shd w:val="clear" w:color="auto" w:fill="000000" w:themeFill="text1"/>
                                </w:rPr>
                                <w:alias w:val="Название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792A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shd w:val="clear" w:color="auto" w:fill="000000" w:themeFill="text1"/>
                                    <w:lang w:val="ru-RU"/>
                                  </w:rPr>
                                  <w:t>NOTĂ INFORMATIVĂ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kEwQAAANsAAAAPAAAAZHJzL2Rvd25yZXYueG1sRE9Ni8Iw&#10;EL0v+B/CCN7WtIssUo0iguBhEa1V6G1oxrbYTEoTa/33m4UFb/N4n7NcD6YRPXWutqwgnkYgiAur&#10;ay4VZOfd5xyE88gaG8uk4EUO1qvRxxITbZ98oj71pQgh7BJUUHnfJlK6oiKDbmpb4sDdbGfQB9iV&#10;Unf4DOGmkV9R9C0N1hwaKmxpW1FxTx9GwWaeXx8/1F7y/pgfDqf0ksVZrNRkPGwWIDwN/i3+d+91&#10;mD+Dv1/CAXL1CwAA//8DAFBLAQItABQABgAIAAAAIQDb4fbL7gAAAIUBAAATAAAAAAAAAAAAAAAA&#10;AAAAAABbQ29udGVudF9UeXBlc10ueG1sUEsBAi0AFAAGAAgAAAAhAFr0LFu/AAAAFQEAAAsAAAAA&#10;AAAAAAAAAAAAHwEAAF9yZWxzLy5yZWxzUEsBAi0AFAAGAAgAAAAhAFrp+QTBAAAA2wAAAA8AAAAA&#10;AAAAAAAAAAAABwIAAGRycy9kb3ducmV2LnhtbFBLBQYAAAAAAwADALcAAAD1AgAAAAA=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361604045,0;104847290,34022150;0,28650199;149526522,39394024;361604045,16115776;361604045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7165975" cy="139700"/>
                    <wp:effectExtent l="0" t="0" r="0" b="0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65975" cy="13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00AD" w:rsidRDefault="00227A30">
                                <w:pPr>
                                  <w:pStyle w:val="aff0"/>
                                  <w:jc w:val="center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Организация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B792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  <w:lang w:val="ro-RO"/>
                                      </w:rPr>
                                      <w:t>INSPECTORATUL NAȚIONAL DE SECURITATE PUBLICĂ</w:t>
                                    </w:r>
                                  </w:sdtContent>
                                </w:sdt>
                                <w:r w:rsidR="008B792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  <w:lang w:val="en-US"/>
                                  </w:rPr>
                                  <w:t> </w:t>
                                </w:r>
                                <w:r w:rsidR="008B792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en-US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Адрес"/>
                                    <w:id w:val="-102308850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B792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  <w:lang w:val="ro-RO"/>
                                      </w:rPr>
                                      <w:t>DIRECȚIA ORDINE PUBLICĂ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id="Текстовое поле 128" o:spid="_x0000_s1031" type="#_x0000_t202" style="position:absolute;margin-left:0;margin-top:0;width:564.25pt;height:11pt;z-index:251658240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CN1kgIAAEEFAAAOAAAAZHJzL2Uyb0RvYy54bWysVM1u1DAQviPxDpbvNMn2Z7urZqulVRFS&#10;RSsK4ux1nG6EYxvbu8lyK4/CIyD1AhK8wvaN+OxstlXhUsQhznj8zXjmm/EcHbe1JEthXaVVTrOd&#10;lBKhuC4qdZ3T9+/OXhxS4jxTBZNaiZyuhKPHk+fPjhozFgM917IQlsCJcuPG5HTuvRknieNzUTO3&#10;o41QOCy1rZnH1l4nhWUNvNcyGaTpQdJoWxiruXAO2tPukE6i/7IU3F+UpROeyJwiNh9XG9dZWJPJ&#10;ERtfW2bmFd+Ewf4hippVCpduXZ0yz8jCVn+4qitutdOl3+G6TnRZVlzEHJBNlj7K5mrOjIi5gBxn&#10;tjS5/+eWv1leWlIVqN0ApVKsRpHWX9e36+93N3df1j/X3/DdkvUv/H5ACDCQ1hg3hu2VgbVvX+oW&#10;Dnq9gzJw0Za2Dn9kSXAO+ldbykXrCYdymB3sj4b7lHCcZbujYRprktxbG+v8K6FrEoScWpQ0Ms2W&#10;584jEkB7SLhM6bNKylhWqUiT04Pd/TQabE9gIVXAitggGzchoy7yKPmVFAEj1VtRgqCYQFDE1hQn&#10;0pIlQ1MxzoXyMffoF+iAKhHEUww3+PuonmLc5dHfrJXfGteV0jZm/yjs4mMfctnhQeSDvIPo21kb&#10;O2O3L+xMFyvU2+ruGTnDzyoU5Zw5f8ks3g1KjFngL7CUUoN8vZEomWv7+W/6gEc745SSBu8wp+7T&#10;gllBiXyt0OijbG8PPUF83EGwUcjS0XBwiO2s16tFfaJRkAwDx/AoBrSXvVhaXX/AtJiGC3HEFMe1&#10;OZ314onvBgOmDRfTaQThlRrmz9WV4cF1bAAzXXh0WWy+QFRHy4ZAvNPYk5uZEgbBw31E3U++yW8A&#10;AAD//wMAUEsDBBQABgAIAAAAIQA5XaXr2QAAAAUBAAAPAAAAZHJzL2Rvd25yZXYueG1sTI/BTsMw&#10;DIbvSHuHyEjcWLoipqk0ndgkkODGhji7jWm6NU5Jsq28PRmX7WLJ+n99/lwuR9uLI/nQOVYwm2Yg&#10;iBunO24VfG5f7hcgQkTW2DsmBb8UYFlNbkostDvxBx03sRUJwqFABSbGoZAyNIYshqkbiFP27bzF&#10;mFbfSu3xlOC2l3mWzaXFjtMFgwOtDTX7zcEqyH/qrXl4a1+b9Y5WX7J799KhUne34/MTiEhjvJTh&#10;rJ/UoUpOtTuwDqJXkB6J//OczfLFI4g6kfMMZFXKa/vqDwAA//8DAFBLAQItABQABgAIAAAAIQC2&#10;gziS/gAAAOEBAAATAAAAAAAAAAAAAAAAAAAAAABbQ29udGVudF9UeXBlc10ueG1sUEsBAi0AFAAG&#10;AAgAAAAhADj9If/WAAAAlAEAAAsAAAAAAAAAAAAAAAAALwEAAF9yZWxzLy5yZWxzUEsBAi0AFAAG&#10;AAgAAAAhAPf4I3WSAgAAQQUAAA4AAAAAAAAAAAAAAAAALgIAAGRycy9lMm9Eb2MueG1sUEsBAi0A&#10;FAAGAAgAAAAhADldpevZAAAABQEAAA8AAAAAAAAAAAAAAAAA7AQAAGRycy9kb3ducmV2LnhtbFBL&#10;BQYAAAAABAAEAPMAAADyBQAAAAA=&#10;" filled="f" stroked="f" strokeweight=".5pt">
                    <v:textbox style="mso-fit-shape-to-text:t" inset="1in,0,86.4pt,0">
                      <w:txbxContent>
                        <w:p w:rsidR="00C300AD" w:rsidRDefault="004F5313">
                          <w:pPr>
                            <w:pStyle w:val="aff0"/>
                            <w:jc w:val="center"/>
                            <w:rPr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Организация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B792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  <w:lang w:val="ro-RO"/>
                                </w:rPr>
                                <w:t>INSPECTORATUL NAȚIONAL DE SECURITATE PUBLICĂ</w:t>
                              </w:r>
                            </w:sdtContent>
                          </w:sdt>
                          <w:r w:rsidR="008B792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  <w:t> </w:t>
                          </w:r>
                          <w:r w:rsidR="008B792A">
                            <w:rPr>
                              <w:color w:val="7F7F7F" w:themeColor="text1" w:themeTint="80"/>
                              <w:sz w:val="18"/>
                              <w:szCs w:val="18"/>
                              <w:lang w:val="en-US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Адрес"/>
                              <w:id w:val="-1023088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B792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  <w:lang w:val="ro-RO"/>
                                </w:rPr>
                                <w:t>DIRECȚIA ORDINE PUBLICĂ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Pe parcursul a XII luni ale anului 2024, Poliția a înregistrat 15976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informații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adresări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referitoare la comportamentul și relațiile defectuoase în cadrul familiei sau cu</w:t>
      </w:r>
      <w:r>
        <w:rPr>
          <w:b/>
          <w:sz w:val="28"/>
          <w:szCs w:val="28"/>
        </w:rPr>
        <w:t xml:space="preserve"> </w:t>
      </w:r>
      <w:r w:rsidR="0051314F">
        <w:rPr>
          <w:b/>
          <w:sz w:val="28"/>
          <w:szCs w:val="28"/>
        </w:rPr>
        <w:t>+</w:t>
      </w:r>
      <w:r w:rsidR="00525D5D">
        <w:rPr>
          <w:sz w:val="28"/>
          <w:szCs w:val="28"/>
        </w:rPr>
        <w:t xml:space="preserve">4.93 % </w:t>
      </w:r>
      <w:r>
        <w:rPr>
          <w:sz w:val="28"/>
          <w:szCs w:val="28"/>
        </w:rPr>
        <w:t xml:space="preserve">mai multe, comparativ cu perioada </w:t>
      </w:r>
      <w:r w:rsidR="00EC4D0B">
        <w:rPr>
          <w:sz w:val="28"/>
          <w:szCs w:val="28"/>
        </w:rPr>
        <w:t>analogică</w:t>
      </w:r>
      <w:r>
        <w:rPr>
          <w:sz w:val="28"/>
          <w:szCs w:val="28"/>
        </w:rPr>
        <w:t xml:space="preserve"> a anului precedent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(12 luni 2023 – 15224),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din ele în 1174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cazuri au fost autosesizările angajaților Poliției. </w:t>
      </w:r>
    </w:p>
    <w:p w:rsidR="00C300AD" w:rsidRDefault="00C300AD">
      <w:pPr>
        <w:ind w:firstLine="709"/>
        <w:jc w:val="both"/>
        <w:rPr>
          <w:color w:val="FF0000"/>
          <w:sz w:val="28"/>
          <w:szCs w:val="28"/>
        </w:rPr>
      </w:pPr>
    </w:p>
    <w:p w:rsidR="00C300AD" w:rsidRDefault="008B79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Dinamica adresărilor referitoare la conflictele în cadrul relațiilor familiale,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pe parcursul anilor 2013 – 12 luni ale anului 2024</w:t>
      </w:r>
    </w:p>
    <w:p w:rsidR="00C300AD" w:rsidRDefault="008B792A">
      <w:pPr>
        <w:jc w:val="both"/>
        <w:rPr>
          <w:sz w:val="28"/>
          <w:szCs w:val="28"/>
        </w:rPr>
      </w:pPr>
      <w:r>
        <w:rPr>
          <w:noProof/>
          <w:color w:val="000000" w:themeColor="text1"/>
          <w:lang w:val="ru-RU"/>
        </w:rPr>
        <w:drawing>
          <wp:inline distT="0" distB="0" distL="0" distR="0">
            <wp:extent cx="6115050" cy="2332990"/>
            <wp:effectExtent l="0" t="0" r="0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00AD" w:rsidRDefault="00C300AD">
      <w:pPr>
        <w:ind w:firstLine="709"/>
        <w:jc w:val="both"/>
        <w:rPr>
          <w:sz w:val="28"/>
          <w:szCs w:val="28"/>
        </w:rPr>
      </w:pPr>
    </w:p>
    <w:p w:rsidR="00C300AD" w:rsidRDefault="008B792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Urmare analizei datelor, s-a constata că pe parcursul a 12 luni ale anului 2024, comparativ cu perioada analogică a anului precedent, au fost înregistrate </w:t>
      </w:r>
      <w:r>
        <w:rPr>
          <w:b/>
          <w:sz w:val="28"/>
          <w:szCs w:val="28"/>
        </w:rPr>
        <w:t xml:space="preserve">1575/1512 </w:t>
      </w:r>
      <w:r>
        <w:rPr>
          <w:sz w:val="28"/>
          <w:szCs w:val="28"/>
        </w:rPr>
        <w:t xml:space="preserve">(+13%) infracțiuni </w:t>
      </w:r>
      <w:r>
        <w:rPr>
          <w:b/>
          <w:sz w:val="28"/>
          <w:szCs w:val="28"/>
        </w:rPr>
        <w:t>în sfera relațiilor familiale,</w:t>
      </w:r>
      <w:r>
        <w:rPr>
          <w:sz w:val="28"/>
          <w:szCs w:val="28"/>
        </w:rPr>
        <w:t xml:space="preserve"> după cum urmează: </w:t>
      </w:r>
    </w:p>
    <w:p w:rsidR="00C300AD" w:rsidRDefault="008B792A" w:rsidP="00BA5C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34/27 </w:t>
      </w:r>
      <w:r>
        <w:rPr>
          <w:sz w:val="28"/>
          <w:szCs w:val="28"/>
        </w:rPr>
        <w:t>omoruri/tentative de omor (art. 145 alin. (2), lit. e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Cod penal), dintre care </w:t>
      </w:r>
      <w:r>
        <w:rPr>
          <w:b/>
          <w:sz w:val="28"/>
          <w:szCs w:val="28"/>
        </w:rPr>
        <w:t xml:space="preserve">19 </w:t>
      </w:r>
      <w:r>
        <w:rPr>
          <w:sz w:val="28"/>
          <w:szCs w:val="28"/>
        </w:rPr>
        <w:t>cazuri victima a supraviețuit;</w:t>
      </w:r>
    </w:p>
    <w:p w:rsidR="00C300AD" w:rsidRDefault="008B792A" w:rsidP="00BA5C5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- 22/37</w:t>
      </w:r>
      <w:r w:rsidR="00915B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violuri (art. 171 Cod penal);</w:t>
      </w:r>
    </w:p>
    <w:p w:rsidR="00C300AD" w:rsidRDefault="008B792A" w:rsidP="00BA5C5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18/19</w:t>
      </w:r>
      <w:r>
        <w:rPr>
          <w:sz w:val="28"/>
          <w:szCs w:val="28"/>
        </w:rPr>
        <w:t xml:space="preserve"> acțiuni violente cu caracter sexual (art.172 Cod penal);</w:t>
      </w:r>
    </w:p>
    <w:p w:rsidR="00C300AD" w:rsidRDefault="008B792A" w:rsidP="00583F8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2/0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hărțuire sexuală </w:t>
      </w:r>
      <w:r>
        <w:rPr>
          <w:sz w:val="28"/>
          <w:szCs w:val="28"/>
        </w:rPr>
        <w:t>(art.173 Cod penal);</w:t>
      </w:r>
    </w:p>
    <w:p w:rsidR="00583F8F" w:rsidRPr="00583F8F" w:rsidRDefault="008B792A" w:rsidP="00583F8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 xml:space="preserve">- </w:t>
      </w:r>
      <w:r w:rsidR="00583F8F">
        <w:rPr>
          <w:b/>
          <w:sz w:val="28"/>
          <w:szCs w:val="28"/>
        </w:rPr>
        <w:t xml:space="preserve">967/880 (+8,9%) </w:t>
      </w:r>
      <w:r w:rsidR="00583F8F">
        <w:rPr>
          <w:sz w:val="28"/>
          <w:szCs w:val="28"/>
        </w:rPr>
        <w:t>cazuri care</w:t>
      </w:r>
      <w:r w:rsidR="00583F8F">
        <w:rPr>
          <w:b/>
          <w:sz w:val="28"/>
          <w:szCs w:val="28"/>
        </w:rPr>
        <w:t xml:space="preserve"> </w:t>
      </w:r>
      <w:r w:rsidR="00583F8F">
        <w:rPr>
          <w:sz w:val="28"/>
          <w:szCs w:val="28"/>
        </w:rPr>
        <w:t>au întrunit elementele constitutive ale componenței de infracțiune prevăzute de art. 201</w:t>
      </w:r>
      <w:r w:rsidR="00583F8F">
        <w:rPr>
          <w:sz w:val="28"/>
          <w:szCs w:val="28"/>
          <w:vertAlign w:val="superscript"/>
        </w:rPr>
        <w:t>1</w:t>
      </w:r>
      <w:r w:rsidR="00583F8F">
        <w:rPr>
          <w:sz w:val="28"/>
          <w:szCs w:val="28"/>
        </w:rPr>
        <w:t xml:space="preserve"> Cod penal (conform datelor furnizate de STI), dintre care:</w:t>
      </w:r>
    </w:p>
    <w:p w:rsidR="00C300AD" w:rsidRPr="00BA5C58" w:rsidRDefault="00583F8F" w:rsidP="00BA5C5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B792A" w:rsidRPr="00BA5C58">
        <w:rPr>
          <w:b/>
          <w:sz w:val="28"/>
          <w:szCs w:val="28"/>
        </w:rPr>
        <w:t>553/556</w:t>
      </w:r>
      <w:r w:rsidR="008B792A" w:rsidRPr="00BA5C58">
        <w:rPr>
          <w:sz w:val="28"/>
          <w:szCs w:val="28"/>
        </w:rPr>
        <w:t xml:space="preserve"> cauze penale pornite potrivit prevederilor alin. (1) lit. a)  art. 201</w:t>
      </w:r>
      <w:r w:rsidR="008B792A" w:rsidRPr="00BA5C58">
        <w:rPr>
          <w:sz w:val="28"/>
          <w:szCs w:val="28"/>
          <w:vertAlign w:val="superscript"/>
        </w:rPr>
        <w:t>1</w:t>
      </w:r>
      <w:r w:rsidR="008B792A" w:rsidRPr="00BA5C58">
        <w:rPr>
          <w:sz w:val="28"/>
          <w:szCs w:val="28"/>
        </w:rPr>
        <w:t xml:space="preserve"> Cod penal</w:t>
      </w:r>
      <w:r w:rsidR="00BA5C58">
        <w:rPr>
          <w:sz w:val="28"/>
          <w:szCs w:val="28"/>
        </w:rPr>
        <w:t>;</w:t>
      </w:r>
    </w:p>
    <w:p w:rsidR="00C300AD" w:rsidRPr="00BA5C58" w:rsidRDefault="008B792A" w:rsidP="00BA5C58">
      <w:pPr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>- 2</w:t>
      </w:r>
      <w:r w:rsidR="00C26871">
        <w:rPr>
          <w:b/>
          <w:sz w:val="28"/>
          <w:szCs w:val="28"/>
        </w:rPr>
        <w:t>4</w:t>
      </w:r>
      <w:r w:rsidRPr="00BA5C58">
        <w:rPr>
          <w:b/>
          <w:sz w:val="28"/>
          <w:szCs w:val="28"/>
        </w:rPr>
        <w:t>2/121</w:t>
      </w:r>
      <w:r w:rsidRPr="00BA5C58">
        <w:rPr>
          <w:sz w:val="28"/>
          <w:szCs w:val="28"/>
        </w:rPr>
        <w:t xml:space="preserve"> cauze penale de violență psihologică potrivit prevederilor alin.(1) lit. b) art. 201</w:t>
      </w:r>
      <w:r w:rsidRPr="00BA5C58">
        <w:rPr>
          <w:sz w:val="28"/>
          <w:szCs w:val="28"/>
          <w:vertAlign w:val="superscript"/>
        </w:rPr>
        <w:t>1</w:t>
      </w:r>
      <w:r w:rsidRPr="00BA5C58">
        <w:rPr>
          <w:sz w:val="28"/>
          <w:szCs w:val="28"/>
        </w:rPr>
        <w:t xml:space="preserve"> Cod penal;</w:t>
      </w:r>
    </w:p>
    <w:p w:rsidR="00C300AD" w:rsidRPr="00BA5C58" w:rsidRDefault="008B792A" w:rsidP="00BA5C58">
      <w:pPr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>- 41/29</w:t>
      </w:r>
      <w:r w:rsidRPr="00BA5C58">
        <w:rPr>
          <w:sz w:val="28"/>
          <w:szCs w:val="28"/>
        </w:rPr>
        <w:t xml:space="preserve"> potrivit alin. (2) </w:t>
      </w:r>
      <w:proofErr w:type="spellStart"/>
      <w:r w:rsidRPr="00BA5C58">
        <w:rPr>
          <w:sz w:val="28"/>
          <w:szCs w:val="28"/>
        </w:rPr>
        <w:t>lit.a</w:t>
      </w:r>
      <w:proofErr w:type="spellEnd"/>
      <w:r w:rsidRPr="00BA5C58">
        <w:rPr>
          <w:sz w:val="28"/>
          <w:szCs w:val="28"/>
        </w:rPr>
        <w:t>) art. 201</w:t>
      </w:r>
      <w:r w:rsidRPr="00BA5C58">
        <w:rPr>
          <w:sz w:val="28"/>
          <w:szCs w:val="28"/>
          <w:vertAlign w:val="superscript"/>
        </w:rPr>
        <w:t>1</w:t>
      </w:r>
      <w:r w:rsidRPr="00BA5C58">
        <w:rPr>
          <w:sz w:val="28"/>
          <w:szCs w:val="28"/>
        </w:rPr>
        <w:t xml:space="preserve"> Cod penal;</w:t>
      </w:r>
    </w:p>
    <w:p w:rsidR="00C300AD" w:rsidRPr="00BA5C58" w:rsidRDefault="008B792A" w:rsidP="00BA5C58">
      <w:pPr>
        <w:ind w:firstLine="567"/>
        <w:jc w:val="both"/>
        <w:rPr>
          <w:b/>
          <w:sz w:val="28"/>
          <w:szCs w:val="28"/>
        </w:rPr>
      </w:pPr>
      <w:r w:rsidRPr="00BA5C58">
        <w:rPr>
          <w:b/>
          <w:sz w:val="28"/>
          <w:szCs w:val="28"/>
        </w:rPr>
        <w:t>- 5/7</w:t>
      </w:r>
      <w:r w:rsidRPr="00BA5C58">
        <w:rPr>
          <w:sz w:val="28"/>
          <w:szCs w:val="28"/>
        </w:rPr>
        <w:t xml:space="preserve"> conform alin. (2) </w:t>
      </w:r>
      <w:proofErr w:type="spellStart"/>
      <w:r w:rsidRPr="00BA5C58">
        <w:rPr>
          <w:sz w:val="28"/>
          <w:szCs w:val="28"/>
        </w:rPr>
        <w:t>lit.b</w:t>
      </w:r>
      <w:proofErr w:type="spellEnd"/>
      <w:r w:rsidRPr="00BA5C58">
        <w:rPr>
          <w:sz w:val="28"/>
          <w:szCs w:val="28"/>
        </w:rPr>
        <w:t>) art. 201</w:t>
      </w:r>
      <w:r w:rsidRPr="00BA5C58">
        <w:rPr>
          <w:sz w:val="28"/>
          <w:szCs w:val="28"/>
          <w:vertAlign w:val="superscript"/>
        </w:rPr>
        <w:t xml:space="preserve">1 </w:t>
      </w:r>
      <w:r w:rsidRPr="00BA5C58">
        <w:rPr>
          <w:sz w:val="28"/>
          <w:szCs w:val="28"/>
        </w:rPr>
        <w:t>CP;</w:t>
      </w:r>
      <w:r w:rsidRPr="00BA5C58">
        <w:rPr>
          <w:sz w:val="28"/>
          <w:szCs w:val="28"/>
        </w:rPr>
        <w:tab/>
      </w:r>
      <w:r w:rsidRPr="00BA5C58">
        <w:rPr>
          <w:sz w:val="28"/>
          <w:szCs w:val="28"/>
        </w:rPr>
        <w:tab/>
      </w:r>
      <w:r w:rsidRPr="00BA5C58">
        <w:rPr>
          <w:sz w:val="28"/>
          <w:szCs w:val="28"/>
        </w:rPr>
        <w:tab/>
      </w:r>
      <w:r w:rsidRPr="00BA5C58">
        <w:rPr>
          <w:sz w:val="28"/>
          <w:szCs w:val="28"/>
        </w:rPr>
        <w:tab/>
      </w:r>
      <w:r w:rsidRPr="00BA5C58">
        <w:rPr>
          <w:sz w:val="28"/>
          <w:szCs w:val="28"/>
        </w:rPr>
        <w:tab/>
      </w:r>
      <w:r w:rsidRPr="00BA5C58">
        <w:rPr>
          <w:sz w:val="28"/>
          <w:szCs w:val="28"/>
        </w:rPr>
        <w:tab/>
      </w:r>
    </w:p>
    <w:p w:rsidR="00C300AD" w:rsidRPr="00BA5C58" w:rsidRDefault="008B792A" w:rsidP="00BA5C58">
      <w:pPr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>- 73/112</w:t>
      </w:r>
      <w:r w:rsidRPr="00BA5C58">
        <w:rPr>
          <w:sz w:val="28"/>
          <w:szCs w:val="28"/>
        </w:rPr>
        <w:t xml:space="preserve"> conform alin.(2) </w:t>
      </w:r>
      <w:proofErr w:type="spellStart"/>
      <w:r w:rsidRPr="00BA5C58">
        <w:rPr>
          <w:sz w:val="28"/>
          <w:szCs w:val="28"/>
        </w:rPr>
        <w:t>lit.c</w:t>
      </w:r>
      <w:proofErr w:type="spellEnd"/>
      <w:r w:rsidRPr="00BA5C58">
        <w:rPr>
          <w:sz w:val="28"/>
          <w:szCs w:val="28"/>
        </w:rPr>
        <w:t>) art.201</w:t>
      </w:r>
      <w:r w:rsidRPr="00BA5C58">
        <w:rPr>
          <w:sz w:val="28"/>
          <w:szCs w:val="28"/>
          <w:vertAlign w:val="superscript"/>
        </w:rPr>
        <w:t>1</w:t>
      </w:r>
      <w:r w:rsidRPr="00BA5C58">
        <w:rPr>
          <w:sz w:val="28"/>
          <w:szCs w:val="28"/>
        </w:rPr>
        <w:t xml:space="preserve"> Cod penal;</w:t>
      </w:r>
    </w:p>
    <w:p w:rsidR="00C300AD" w:rsidRPr="00BA5C58" w:rsidRDefault="008B792A" w:rsidP="00BA5C58">
      <w:pPr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>- 31/32</w:t>
      </w:r>
      <w:r w:rsidRPr="00BA5C58">
        <w:rPr>
          <w:sz w:val="28"/>
          <w:szCs w:val="28"/>
        </w:rPr>
        <w:t xml:space="preserve"> cazuri de vătămare gravă, conform alin.(3) lit. a) art.201</w:t>
      </w:r>
      <w:r w:rsidRPr="00BA5C58">
        <w:rPr>
          <w:sz w:val="28"/>
          <w:szCs w:val="28"/>
          <w:vertAlign w:val="superscript"/>
        </w:rPr>
        <w:t>1</w:t>
      </w:r>
      <w:r w:rsidRPr="00BA5C58">
        <w:rPr>
          <w:sz w:val="28"/>
          <w:szCs w:val="28"/>
        </w:rPr>
        <w:t xml:space="preserve"> Cod penal;</w:t>
      </w:r>
    </w:p>
    <w:p w:rsidR="00C300AD" w:rsidRPr="00BA5C58" w:rsidRDefault="008B792A" w:rsidP="00BA5C58">
      <w:pPr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 xml:space="preserve">- 3/5 </w:t>
      </w:r>
      <w:r w:rsidRPr="00BA5C58">
        <w:rPr>
          <w:sz w:val="28"/>
          <w:szCs w:val="28"/>
        </w:rPr>
        <w:t xml:space="preserve">cazuri de violență în familie prin determinarea victimei la sinucidere sau la tentativă de sinucidere, conform alin.(3) </w:t>
      </w:r>
      <w:proofErr w:type="spellStart"/>
      <w:r w:rsidRPr="00BA5C58">
        <w:rPr>
          <w:sz w:val="28"/>
          <w:szCs w:val="28"/>
        </w:rPr>
        <w:t>lit.b</w:t>
      </w:r>
      <w:proofErr w:type="spellEnd"/>
      <w:r w:rsidRPr="00BA5C58">
        <w:rPr>
          <w:sz w:val="28"/>
          <w:szCs w:val="28"/>
        </w:rPr>
        <w:t>), dintre care 2 cazuri victima a decedat;</w:t>
      </w:r>
    </w:p>
    <w:p w:rsidR="00BA5C58" w:rsidRPr="00BA5C58" w:rsidRDefault="008B792A" w:rsidP="00BA5C58">
      <w:pPr>
        <w:ind w:firstLine="567"/>
        <w:jc w:val="both"/>
        <w:rPr>
          <w:sz w:val="28"/>
          <w:szCs w:val="28"/>
        </w:rPr>
      </w:pPr>
      <w:r w:rsidRPr="00BA5C58">
        <w:rPr>
          <w:b/>
          <w:sz w:val="28"/>
          <w:szCs w:val="28"/>
        </w:rPr>
        <w:t>- 19/19</w:t>
      </w:r>
      <w:r w:rsidRPr="00BA5C58">
        <w:rPr>
          <w:sz w:val="28"/>
          <w:szCs w:val="28"/>
        </w:rPr>
        <w:t xml:space="preserve"> cazuri de violență în familie, soldate cu decesul victimelor urmare a vătămărilor corporale incompatibile cu viața, conform art. 201</w:t>
      </w:r>
      <w:r w:rsidRPr="00BA5C58">
        <w:rPr>
          <w:sz w:val="28"/>
          <w:szCs w:val="28"/>
          <w:vertAlign w:val="superscript"/>
        </w:rPr>
        <w:t>1</w:t>
      </w:r>
      <w:r w:rsidR="00BA5C58">
        <w:rPr>
          <w:sz w:val="28"/>
          <w:szCs w:val="28"/>
        </w:rPr>
        <w:t xml:space="preserve"> alin. (4) </w:t>
      </w:r>
      <w:r w:rsidR="00BA5C58" w:rsidRPr="00BA5C58">
        <w:rPr>
          <w:sz w:val="28"/>
          <w:szCs w:val="28"/>
        </w:rPr>
        <w:t>Cod penal;</w:t>
      </w:r>
    </w:p>
    <w:p w:rsidR="00C300AD" w:rsidRDefault="00BA5C58" w:rsidP="00BA5C58">
      <w:pPr>
        <w:ind w:firstLine="567"/>
        <w:jc w:val="both"/>
        <w:rPr>
          <w:rStyle w:val="aff1"/>
          <w:rFonts w:ascii="Times New Roman" w:hAnsi="Times New Roman" w:cs="Times New Roman"/>
          <w:sz w:val="28"/>
          <w:szCs w:val="28"/>
        </w:rPr>
      </w:pPr>
      <w:r w:rsidRPr="00BA5C5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B792A">
        <w:rPr>
          <w:b/>
          <w:sz w:val="28"/>
          <w:szCs w:val="28"/>
        </w:rPr>
        <w:t>34/101</w:t>
      </w:r>
      <w:r w:rsidR="008B792A">
        <w:rPr>
          <w:sz w:val="28"/>
          <w:szCs w:val="28"/>
        </w:rPr>
        <w:t xml:space="preserve"> </w:t>
      </w:r>
      <w:r w:rsidR="008B792A">
        <w:rPr>
          <w:rStyle w:val="aff1"/>
          <w:rFonts w:ascii="Times New Roman" w:hAnsi="Times New Roman" w:cs="Times New Roman"/>
          <w:sz w:val="28"/>
          <w:szCs w:val="28"/>
        </w:rPr>
        <w:t>cazuri care au întrunit elementele constitutive ale componenței de infracțiune prevăzute de art.201</w:t>
      </w:r>
      <w:r w:rsidR="008B792A">
        <w:rPr>
          <w:rStyle w:val="aff1"/>
          <w:rFonts w:ascii="Times New Roman" w:hAnsi="Times New Roman" w:cs="Times New Roman"/>
          <w:sz w:val="28"/>
          <w:szCs w:val="28"/>
          <w:vertAlign w:val="superscript"/>
        </w:rPr>
        <w:t>2</w:t>
      </w:r>
      <w:r w:rsidR="008B792A">
        <w:rPr>
          <w:rStyle w:val="aff1"/>
          <w:rFonts w:ascii="Times New Roman" w:hAnsi="Times New Roman" w:cs="Times New Roman"/>
          <w:sz w:val="28"/>
          <w:szCs w:val="28"/>
        </w:rPr>
        <w:t xml:space="preserve"> Cod penal; </w:t>
      </w:r>
    </w:p>
    <w:p w:rsidR="00C300AD" w:rsidRDefault="008B792A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</w:rPr>
      </w:pPr>
      <w:r>
        <w:rPr>
          <w:b/>
          <w:sz w:val="28"/>
          <w:szCs w:val="28"/>
        </w:rPr>
        <w:lastRenderedPageBreak/>
        <w:t>-</w:t>
      </w:r>
      <w:r w:rsidR="00BA5C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498/448 (+11,2%) </w:t>
      </w:r>
      <w:r>
        <w:rPr>
          <w:sz w:val="28"/>
          <w:szCs w:val="28"/>
        </w:rPr>
        <w:t>cazuri care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 întrunit elementele constitutive ale componenței de infracțiune prevăzute de art. 320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Cod penal.</w:t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anul curent au fost </w:t>
      </w:r>
      <w:r>
        <w:rPr>
          <w:b/>
          <w:sz w:val="28"/>
          <w:szCs w:val="28"/>
        </w:rPr>
        <w:t>înregistrate total 33 cazuri de deces</w:t>
      </w:r>
      <w:r>
        <w:rPr>
          <w:sz w:val="28"/>
          <w:szCs w:val="28"/>
        </w:rPr>
        <w:t xml:space="preserve"> urmare violenței în mediul familial, comparativ cu </w:t>
      </w:r>
      <w:r w:rsidRPr="00BA5C58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cazuri total înregistrate în perioada analogică al anului precedent.</w:t>
      </w:r>
    </w:p>
    <w:p w:rsidR="00C300AD" w:rsidRDefault="008B792A">
      <w:pPr>
        <w:tabs>
          <w:tab w:val="left" w:pos="900"/>
        </w:tabs>
        <w:ind w:firstLine="709"/>
        <w:jc w:val="center"/>
        <w:rPr>
          <w:b/>
          <w:sz w:val="22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263525</wp:posOffset>
            </wp:positionV>
            <wp:extent cx="6105525" cy="2179320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b/>
          <w:sz w:val="22"/>
          <w:szCs w:val="28"/>
        </w:rPr>
        <w:t>Evoluția fenomenului de violentă în familie, pentru anii 2012 –  2024</w:t>
      </w:r>
    </w:p>
    <w:p w:rsidR="00C300AD" w:rsidRDefault="00C300AD">
      <w:pPr>
        <w:ind w:firstLine="709"/>
        <w:jc w:val="both"/>
        <w:rPr>
          <w:sz w:val="28"/>
          <w:szCs w:val="28"/>
        </w:rPr>
      </w:pPr>
    </w:p>
    <w:p w:rsidR="00C300AD" w:rsidRDefault="008B792A">
      <w:pPr>
        <w:ind w:firstLine="70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532130</wp:posOffset>
            </wp:positionV>
            <wp:extent cx="5905500" cy="1333500"/>
            <wp:effectExtent l="0" t="0" r="0" b="0"/>
            <wp:wrapSquare wrapText="bothSides"/>
            <wp:docPr id="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b/>
          <w:sz w:val="28"/>
          <w:szCs w:val="28"/>
        </w:rPr>
        <w:t>Ponderea infracțiunilor ce atentează la valorile familialele în coraport cu numărul total de infracțiuni înregistrate</w:t>
      </w:r>
    </w:p>
    <w:p w:rsidR="00C300AD" w:rsidRDefault="00C300AD">
      <w:pPr>
        <w:jc w:val="both"/>
        <w:rPr>
          <w:sz w:val="28"/>
          <w:szCs w:val="28"/>
        </w:rPr>
      </w:pPr>
    </w:p>
    <w:p w:rsidR="00C300AD" w:rsidRDefault="008B792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Analiza datelor pe domeniu denotă faptul că, urmare acțiunilor violente, comise de către agresori în cadrul familiei, victime ale infracțiunilor calificate în baza art. 201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; art.201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art.145; art.171; art.172, art.320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au devenit </w:t>
      </w:r>
      <w:r>
        <w:rPr>
          <w:b/>
          <w:sz w:val="28"/>
          <w:szCs w:val="28"/>
        </w:rPr>
        <w:t>1575</w:t>
      </w:r>
      <w:r>
        <w:rPr>
          <w:sz w:val="28"/>
          <w:szCs w:val="28"/>
        </w:rPr>
        <w:t xml:space="preserve"> persoane:</w:t>
      </w:r>
    </w:p>
    <w:p w:rsidR="00C300AD" w:rsidRDefault="008B792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1195</w:t>
      </w:r>
      <w:r>
        <w:rPr>
          <w:sz w:val="28"/>
          <w:szCs w:val="28"/>
        </w:rPr>
        <w:t xml:space="preserve"> femei;</w:t>
      </w:r>
    </w:p>
    <w:p w:rsidR="00C300AD" w:rsidRDefault="008B792A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217</w:t>
      </w:r>
      <w:r>
        <w:rPr>
          <w:sz w:val="28"/>
          <w:szCs w:val="28"/>
        </w:rPr>
        <w:t xml:space="preserve"> copii;</w:t>
      </w:r>
    </w:p>
    <w:p w:rsidR="00C300AD" w:rsidRDefault="008B792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163</w:t>
      </w:r>
      <w:r>
        <w:rPr>
          <w:sz w:val="28"/>
          <w:szCs w:val="28"/>
        </w:rPr>
        <w:t xml:space="preserve"> bărbați.</w:t>
      </w:r>
    </w:p>
    <w:p w:rsidR="00C300AD" w:rsidRDefault="008B792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cealaltă parte- agresori fiind </w:t>
      </w:r>
      <w:r>
        <w:rPr>
          <w:b/>
          <w:bCs/>
          <w:sz w:val="28"/>
          <w:szCs w:val="28"/>
        </w:rPr>
        <w:t>1396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bărbați, </w:t>
      </w:r>
      <w:r>
        <w:rPr>
          <w:b/>
          <w:sz w:val="28"/>
          <w:szCs w:val="28"/>
        </w:rPr>
        <w:t xml:space="preserve">177 </w:t>
      </w:r>
      <w:r>
        <w:rPr>
          <w:sz w:val="28"/>
          <w:szCs w:val="28"/>
        </w:rPr>
        <w:t xml:space="preserve">femei și </w:t>
      </w: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 xml:space="preserve">copii cu vârstele cuprinse între (16-18). </w:t>
      </w:r>
      <w:r>
        <w:rPr>
          <w:sz w:val="28"/>
          <w:szCs w:val="28"/>
        </w:rPr>
        <w:tab/>
      </w:r>
    </w:p>
    <w:p w:rsidR="00C300AD" w:rsidRDefault="008B792A">
      <w:pPr>
        <w:ind w:firstLine="708"/>
        <w:jc w:val="both"/>
        <w:rPr>
          <w:sz w:val="26"/>
          <w:szCs w:val="26"/>
          <w:highlight w:val="yellow"/>
        </w:rPr>
      </w:pPr>
      <w:r>
        <w:rPr>
          <w:sz w:val="28"/>
          <w:szCs w:val="28"/>
        </w:rPr>
        <w:t xml:space="preserve">După </w:t>
      </w:r>
      <w:r>
        <w:rPr>
          <w:b/>
          <w:sz w:val="28"/>
          <w:szCs w:val="28"/>
        </w:rPr>
        <w:t>aspectul contravențional</w:t>
      </w:r>
      <w:r>
        <w:rPr>
          <w:sz w:val="28"/>
          <w:szCs w:val="28"/>
        </w:rPr>
        <w:t xml:space="preserve"> privind comportamentul și relațiile dintre membrii familiei, analizând datele Sistemul </w:t>
      </w:r>
      <w:r w:rsidR="00BA5C58">
        <w:rPr>
          <w:sz w:val="28"/>
          <w:szCs w:val="28"/>
        </w:rPr>
        <w:t>informațional</w:t>
      </w:r>
      <w:r>
        <w:rPr>
          <w:sz w:val="28"/>
          <w:szCs w:val="28"/>
        </w:rPr>
        <w:t xml:space="preserve"> automatizat de </w:t>
      </w:r>
      <w:r w:rsidR="00BA5C58">
        <w:rPr>
          <w:sz w:val="28"/>
          <w:szCs w:val="28"/>
        </w:rPr>
        <w:t>evidentă</w:t>
      </w:r>
      <w:r>
        <w:rPr>
          <w:sz w:val="28"/>
          <w:szCs w:val="28"/>
        </w:rPr>
        <w:t xml:space="preserve"> a </w:t>
      </w:r>
      <w:r w:rsidR="00BA5C58">
        <w:rPr>
          <w:sz w:val="28"/>
          <w:szCs w:val="28"/>
        </w:rPr>
        <w:t>contravențiilor</w:t>
      </w:r>
      <w:r>
        <w:rPr>
          <w:sz w:val="28"/>
          <w:szCs w:val="28"/>
        </w:rPr>
        <w:t xml:space="preserve">, a proceselor </w:t>
      </w:r>
      <w:r w:rsidR="00BA5C58">
        <w:rPr>
          <w:sz w:val="28"/>
          <w:szCs w:val="28"/>
        </w:rPr>
        <w:t>contravenționale</w:t>
      </w:r>
      <w:r>
        <w:rPr>
          <w:sz w:val="28"/>
          <w:szCs w:val="28"/>
        </w:rPr>
        <w:t xml:space="preserve"> </w:t>
      </w:r>
      <w:r w:rsidR="00F01996">
        <w:rPr>
          <w:sz w:val="28"/>
          <w:szCs w:val="28"/>
        </w:rPr>
        <w:t>și</w:t>
      </w:r>
      <w:r>
        <w:rPr>
          <w:sz w:val="28"/>
          <w:szCs w:val="28"/>
        </w:rPr>
        <w:t xml:space="preserve"> a persoanelor care au săvârșit </w:t>
      </w:r>
      <w:r w:rsidR="00BA5C58">
        <w:rPr>
          <w:sz w:val="28"/>
          <w:szCs w:val="28"/>
        </w:rPr>
        <w:t>contravenții</w:t>
      </w:r>
      <w:r>
        <w:rPr>
          <w:sz w:val="28"/>
          <w:szCs w:val="28"/>
        </w:rPr>
        <w:t xml:space="preserve"> (SIA REC), în perioada </w:t>
      </w:r>
      <w:r>
        <w:rPr>
          <w:b/>
          <w:sz w:val="28"/>
          <w:szCs w:val="28"/>
        </w:rPr>
        <w:t>12 luni</w:t>
      </w:r>
      <w:r>
        <w:rPr>
          <w:sz w:val="28"/>
          <w:szCs w:val="28"/>
        </w:rPr>
        <w:t xml:space="preserve"> ale anului 2024, au fost documentate </w:t>
      </w:r>
      <w:r>
        <w:rPr>
          <w:b/>
          <w:bCs/>
          <w:sz w:val="28"/>
          <w:szCs w:val="28"/>
        </w:rPr>
        <w:t>44</w:t>
      </w:r>
      <w:r w:rsidR="00F01996">
        <w:rPr>
          <w:b/>
          <w:bCs/>
          <w:sz w:val="28"/>
          <w:szCs w:val="28"/>
        </w:rPr>
        <w:t>78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contravenții, comparativ cu </w:t>
      </w:r>
      <w:r>
        <w:rPr>
          <w:b/>
          <w:bCs/>
          <w:sz w:val="28"/>
          <w:szCs w:val="28"/>
        </w:rPr>
        <w:t>4</w:t>
      </w:r>
      <w:r w:rsidR="009A6072">
        <w:rPr>
          <w:b/>
          <w:bCs/>
          <w:sz w:val="28"/>
          <w:szCs w:val="28"/>
        </w:rPr>
        <w:t>551</w:t>
      </w:r>
      <w:r>
        <w:rPr>
          <w:sz w:val="28"/>
          <w:szCs w:val="28"/>
        </w:rPr>
        <w:t xml:space="preserve"> sau </w:t>
      </w:r>
      <w:r w:rsidRPr="008C604E">
        <w:rPr>
          <w:b/>
          <w:sz w:val="28"/>
          <w:szCs w:val="28"/>
        </w:rPr>
        <w:t>(-</w:t>
      </w:r>
      <w:r w:rsidR="009A6072">
        <w:rPr>
          <w:b/>
          <w:sz w:val="28"/>
          <w:szCs w:val="28"/>
        </w:rPr>
        <w:t>2</w:t>
      </w:r>
      <w:r w:rsidRPr="008C604E">
        <w:rPr>
          <w:b/>
          <w:sz w:val="28"/>
          <w:szCs w:val="28"/>
        </w:rPr>
        <w:t>.</w:t>
      </w:r>
      <w:r w:rsidR="009A6072">
        <w:rPr>
          <w:b/>
          <w:sz w:val="28"/>
          <w:szCs w:val="28"/>
        </w:rPr>
        <w:t>92</w:t>
      </w:r>
      <w:r w:rsidRPr="008C604E">
        <w:rPr>
          <w:b/>
          <w:sz w:val="28"/>
          <w:szCs w:val="28"/>
        </w:rPr>
        <w:t>%)</w:t>
      </w:r>
      <w:r>
        <w:rPr>
          <w:sz w:val="28"/>
          <w:szCs w:val="28"/>
        </w:rPr>
        <w:t xml:space="preserve"> contravenții în aceeași perioadă a anului precedent, situația se prezintă în felul următor:</w:t>
      </w:r>
    </w:p>
    <w:p w:rsidR="00C300AD" w:rsidRDefault="008B792A">
      <w:pPr>
        <w:ind w:firstLine="708"/>
        <w:jc w:val="both"/>
      </w:pPr>
      <w:r>
        <w:rPr>
          <w:b/>
          <w:bCs/>
          <w:sz w:val="28"/>
          <w:szCs w:val="28"/>
        </w:rPr>
        <w:t>-</w:t>
      </w:r>
      <w:r w:rsidR="00024C51" w:rsidRPr="00024C51">
        <w:rPr>
          <w:b/>
          <w:bCs/>
          <w:sz w:val="28"/>
          <w:szCs w:val="28"/>
        </w:rPr>
        <w:t>1741</w:t>
      </w:r>
      <w:r w:rsidRPr="00024C51">
        <w:rPr>
          <w:b/>
          <w:sz w:val="28"/>
          <w:szCs w:val="28"/>
        </w:rPr>
        <w:t>/</w:t>
      </w:r>
      <w:r w:rsidR="00BA5C58">
        <w:rPr>
          <w:b/>
          <w:sz w:val="28"/>
          <w:szCs w:val="28"/>
        </w:rPr>
        <w:t>1719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cazuri care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 întrunit elementele constitutive ale componenței de contravenție prevăzute de art.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Cod contravențional</w:t>
      </w:r>
      <w:r>
        <w:t>;</w:t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3E2D09">
        <w:rPr>
          <w:b/>
          <w:sz w:val="28"/>
          <w:szCs w:val="28"/>
        </w:rPr>
        <w:t>87</w:t>
      </w:r>
      <w:r w:rsidR="003E2D09" w:rsidRPr="003E2D09">
        <w:rPr>
          <w:b/>
          <w:sz w:val="28"/>
          <w:szCs w:val="28"/>
        </w:rPr>
        <w:t>4</w:t>
      </w:r>
      <w:r w:rsidRPr="003E2D0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="00BA5C58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cazuri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 întrunit elementele constitutive ale componenței de contravenție prevăzute de art. 318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Cod contravențional;</w:t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3E2D09">
        <w:rPr>
          <w:b/>
          <w:sz w:val="28"/>
          <w:szCs w:val="28"/>
        </w:rPr>
        <w:t>17</w:t>
      </w:r>
      <w:r w:rsidR="003E2D09" w:rsidRPr="003E2D09">
        <w:rPr>
          <w:b/>
          <w:sz w:val="28"/>
          <w:szCs w:val="28"/>
        </w:rPr>
        <w:t>1</w:t>
      </w:r>
      <w:r w:rsidRPr="003E2D09">
        <w:rPr>
          <w:b/>
          <w:sz w:val="28"/>
          <w:szCs w:val="28"/>
        </w:rPr>
        <w:t>6/</w:t>
      </w:r>
      <w:r>
        <w:rPr>
          <w:b/>
          <w:sz w:val="28"/>
          <w:szCs w:val="28"/>
        </w:rPr>
        <w:t>191</w:t>
      </w:r>
      <w:r w:rsidR="0099133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 întrunit elementele constitutive ale componenței de contravenție prevăzute de art. 63 Cod contravențional;</w:t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3E2D09">
        <w:rPr>
          <w:b/>
          <w:sz w:val="28"/>
          <w:szCs w:val="28"/>
        </w:rPr>
        <w:t>14</w:t>
      </w:r>
      <w:r w:rsidR="003E2D09" w:rsidRPr="003E2D09">
        <w:rPr>
          <w:b/>
          <w:sz w:val="28"/>
          <w:szCs w:val="28"/>
        </w:rPr>
        <w:t>7</w:t>
      </w:r>
      <w:r w:rsidRPr="003E2D09">
        <w:rPr>
          <w:b/>
          <w:sz w:val="28"/>
          <w:szCs w:val="28"/>
        </w:rPr>
        <w:t>/128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 întrunit elementele constitutive ale componenței de contravenție prevăzute de art. 64 Cod contravențional.</w:t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Analiza datelor furnizate de subdiviziunile teritoriale subordonate IGP,</w:t>
      </w:r>
      <w:bookmarkStart w:id="1" w:name="_Hlk63075395"/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denotă următoarele: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1414"/>
        <w:gridCol w:w="950"/>
        <w:gridCol w:w="1881"/>
        <w:gridCol w:w="1414"/>
        <w:gridCol w:w="914"/>
        <w:gridCol w:w="1045"/>
        <w:gridCol w:w="1102"/>
        <w:gridCol w:w="1061"/>
      </w:tblGrid>
      <w:tr w:rsidR="00C300AD">
        <w:tc>
          <w:tcPr>
            <w:tcW w:w="9781" w:type="dxa"/>
            <w:gridSpan w:val="8"/>
            <w:shd w:val="clear" w:color="auto" w:fill="00B0F0"/>
          </w:tcPr>
          <w:p w:rsidR="00C300AD" w:rsidRDefault="008B792A" w:rsidP="009600AA">
            <w:pPr>
              <w:tabs>
                <w:tab w:val="left" w:pos="567"/>
                <w:tab w:val="left" w:pos="851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 numărul total de </w:t>
            </w:r>
            <w:r w:rsidRPr="00151F18">
              <w:rPr>
                <w:b/>
                <w:sz w:val="28"/>
                <w:szCs w:val="28"/>
              </w:rPr>
              <w:t>17</w:t>
            </w:r>
            <w:r w:rsidR="009600AA" w:rsidRPr="00151F18">
              <w:rPr>
                <w:b/>
                <w:sz w:val="28"/>
                <w:szCs w:val="28"/>
              </w:rPr>
              <w:t>41</w:t>
            </w:r>
            <w:r w:rsidRPr="00151F18">
              <w:rPr>
                <w:b/>
                <w:sz w:val="28"/>
                <w:szCs w:val="28"/>
              </w:rPr>
              <w:t>/17</w:t>
            </w:r>
            <w:r w:rsidR="00991335" w:rsidRPr="00151F18">
              <w:rPr>
                <w:b/>
                <w:sz w:val="28"/>
                <w:szCs w:val="28"/>
              </w:rPr>
              <w:t>19</w:t>
            </w:r>
            <w:r w:rsidRPr="00151F18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procese-verbale cu privire la contravenție întocmite în baza art.</w:t>
            </w:r>
            <w:r>
              <w:rPr>
                <w:b/>
                <w:bCs/>
                <w:sz w:val="28"/>
                <w:szCs w:val="28"/>
              </w:rPr>
              <w:t>78</w:t>
            </w:r>
            <w:r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în comparație cu anul precedent:</w:t>
            </w:r>
          </w:p>
        </w:tc>
      </w:tr>
      <w:tr w:rsidR="00C300AD">
        <w:tc>
          <w:tcPr>
            <w:tcW w:w="4245" w:type="dxa"/>
            <w:gridSpan w:val="3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Contravenienți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sunt:</w:t>
            </w:r>
          </w:p>
        </w:tc>
        <w:tc>
          <w:tcPr>
            <w:tcW w:w="5536" w:type="dxa"/>
            <w:gridSpan w:val="5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Victime sunt:</w:t>
            </w:r>
          </w:p>
        </w:tc>
      </w:tr>
      <w:tr w:rsidR="00C300AD">
        <w:tc>
          <w:tcPr>
            <w:tcW w:w="1414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bărbați</w:t>
            </w:r>
          </w:p>
        </w:tc>
        <w:tc>
          <w:tcPr>
            <w:tcW w:w="950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femei</w:t>
            </w:r>
          </w:p>
        </w:tc>
        <w:tc>
          <w:tcPr>
            <w:tcW w:w="1881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Contravenienți minori</w:t>
            </w:r>
          </w:p>
        </w:tc>
        <w:tc>
          <w:tcPr>
            <w:tcW w:w="1414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femei</w:t>
            </w:r>
          </w:p>
        </w:tc>
        <w:tc>
          <w:tcPr>
            <w:tcW w:w="914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copii</w:t>
            </w:r>
          </w:p>
        </w:tc>
        <w:tc>
          <w:tcPr>
            <w:tcW w:w="1045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bărbați</w:t>
            </w:r>
          </w:p>
        </w:tc>
        <w:tc>
          <w:tcPr>
            <w:tcW w:w="1102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femei </w:t>
            </w:r>
          </w:p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 copii</w:t>
            </w:r>
          </w:p>
        </w:tc>
        <w:tc>
          <w:tcPr>
            <w:tcW w:w="1061" w:type="dxa"/>
            <w:shd w:val="clear" w:color="auto" w:fill="auto"/>
          </w:tcPr>
          <w:p w:rsidR="00C300AD" w:rsidRDefault="008B792A">
            <w:pPr>
              <w:tabs>
                <w:tab w:val="left" w:pos="567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bărbați cu copii</w:t>
            </w:r>
          </w:p>
        </w:tc>
      </w:tr>
      <w:tr w:rsidR="00C300AD">
        <w:tc>
          <w:tcPr>
            <w:tcW w:w="1414" w:type="dxa"/>
            <w:shd w:val="clear" w:color="auto" w:fill="FFFFFF" w:themeFill="background1"/>
          </w:tcPr>
          <w:p w:rsidR="00C300AD" w:rsidRPr="00421B29" w:rsidRDefault="008B792A" w:rsidP="00421B29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16</w:t>
            </w:r>
            <w:r w:rsidR="00421B29" w:rsidRPr="00421B29">
              <w:rPr>
                <w:b/>
                <w:sz w:val="28"/>
                <w:szCs w:val="28"/>
              </w:rPr>
              <w:t>53</w:t>
            </w:r>
            <w:r w:rsidRPr="00421B29">
              <w:rPr>
                <w:b/>
                <w:sz w:val="28"/>
                <w:szCs w:val="28"/>
              </w:rPr>
              <w:t>/1650</w:t>
            </w:r>
          </w:p>
        </w:tc>
        <w:tc>
          <w:tcPr>
            <w:tcW w:w="950" w:type="dxa"/>
            <w:shd w:val="clear" w:color="auto" w:fill="FFFFFF" w:themeFill="background1"/>
          </w:tcPr>
          <w:p w:rsidR="00C300AD" w:rsidRPr="00421B29" w:rsidRDefault="008B792A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88/69</w:t>
            </w:r>
          </w:p>
        </w:tc>
        <w:tc>
          <w:tcPr>
            <w:tcW w:w="1881" w:type="dxa"/>
            <w:shd w:val="clear" w:color="auto" w:fill="FFFFFF" w:themeFill="background1"/>
          </w:tcPr>
          <w:p w:rsidR="00C300AD" w:rsidRPr="00421B29" w:rsidRDefault="008B792A">
            <w:pPr>
              <w:tabs>
                <w:tab w:val="left" w:pos="567"/>
                <w:tab w:val="left" w:pos="851"/>
              </w:tabs>
              <w:ind w:firstLine="709"/>
              <w:rPr>
                <w:b/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0/0</w:t>
            </w:r>
          </w:p>
        </w:tc>
        <w:tc>
          <w:tcPr>
            <w:tcW w:w="1414" w:type="dxa"/>
            <w:shd w:val="clear" w:color="auto" w:fill="FFFFFF" w:themeFill="background1"/>
          </w:tcPr>
          <w:p w:rsidR="00C300AD" w:rsidRPr="00421B29" w:rsidRDefault="008B792A" w:rsidP="00421B29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15</w:t>
            </w:r>
            <w:r w:rsidR="00421B29" w:rsidRPr="00421B29">
              <w:rPr>
                <w:b/>
                <w:sz w:val="28"/>
                <w:szCs w:val="28"/>
              </w:rPr>
              <w:t>43</w:t>
            </w:r>
            <w:r w:rsidRPr="00421B29">
              <w:rPr>
                <w:b/>
                <w:sz w:val="28"/>
                <w:szCs w:val="28"/>
              </w:rPr>
              <w:t>/1568</w:t>
            </w:r>
          </w:p>
        </w:tc>
        <w:tc>
          <w:tcPr>
            <w:tcW w:w="914" w:type="dxa"/>
            <w:shd w:val="clear" w:color="auto" w:fill="FFFFFF" w:themeFill="background1"/>
          </w:tcPr>
          <w:p w:rsidR="00C300AD" w:rsidRPr="00421B29" w:rsidRDefault="008B792A" w:rsidP="00944FA1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16/1</w:t>
            </w:r>
            <w:r w:rsidR="00944FA1" w:rsidRPr="00421B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45" w:type="dxa"/>
            <w:shd w:val="clear" w:color="auto" w:fill="FFFFFF" w:themeFill="background1"/>
          </w:tcPr>
          <w:p w:rsidR="00C300AD" w:rsidRPr="00421B29" w:rsidRDefault="008B792A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91/85</w:t>
            </w:r>
          </w:p>
        </w:tc>
        <w:tc>
          <w:tcPr>
            <w:tcW w:w="1102" w:type="dxa"/>
            <w:shd w:val="clear" w:color="auto" w:fill="auto"/>
          </w:tcPr>
          <w:p w:rsidR="00C300AD" w:rsidRPr="00421B29" w:rsidRDefault="008B792A">
            <w:pPr>
              <w:tabs>
                <w:tab w:val="left" w:pos="567"/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89/52</w:t>
            </w:r>
          </w:p>
        </w:tc>
        <w:tc>
          <w:tcPr>
            <w:tcW w:w="1061" w:type="dxa"/>
            <w:shd w:val="clear" w:color="auto" w:fill="auto"/>
          </w:tcPr>
          <w:p w:rsidR="00C300AD" w:rsidRPr="00421B29" w:rsidRDefault="008B792A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421B29">
              <w:rPr>
                <w:b/>
                <w:sz w:val="28"/>
                <w:szCs w:val="28"/>
              </w:rPr>
              <w:t>2/0</w:t>
            </w:r>
          </w:p>
        </w:tc>
      </w:tr>
    </w:tbl>
    <w:p w:rsidR="00C300AD" w:rsidRDefault="00C300AD">
      <w:pPr>
        <w:jc w:val="both"/>
        <w:rPr>
          <w:b/>
          <w:sz w:val="28"/>
          <w:szCs w:val="28"/>
        </w:rPr>
      </w:pP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aspect de măsură coercitivă, pe perioada de raport, în urma documentării a </w:t>
      </w:r>
      <w:r w:rsidRPr="002772E2">
        <w:rPr>
          <w:b/>
          <w:sz w:val="28"/>
          <w:szCs w:val="28"/>
        </w:rPr>
        <w:t>17</w:t>
      </w:r>
      <w:r w:rsidR="002772E2" w:rsidRPr="002772E2">
        <w:rPr>
          <w:b/>
          <w:sz w:val="28"/>
          <w:szCs w:val="28"/>
        </w:rPr>
        <w:t>4</w:t>
      </w:r>
      <w:r w:rsidR="002772E2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procese contravenționale, au fost aplicate: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-în privința a </w:t>
      </w:r>
      <w:r w:rsidRPr="003B52D1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 xml:space="preserve"> contravenienți</w:t>
      </w:r>
      <w:r>
        <w:rPr>
          <w:sz w:val="28"/>
          <w:szCs w:val="28"/>
        </w:rPr>
        <w:t xml:space="preserve"> - arestul contravențional</w:t>
      </w:r>
      <w:r>
        <w:rPr>
          <w:b/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în privința</w:t>
      </w:r>
      <w:r>
        <w:rPr>
          <w:b/>
          <w:sz w:val="28"/>
          <w:szCs w:val="28"/>
        </w:rPr>
        <w:t xml:space="preserve"> </w:t>
      </w:r>
      <w:r w:rsidRPr="003B52D1">
        <w:rPr>
          <w:b/>
          <w:sz w:val="28"/>
          <w:szCs w:val="28"/>
        </w:rPr>
        <w:t>283</w:t>
      </w:r>
      <w:r>
        <w:rPr>
          <w:b/>
          <w:sz w:val="28"/>
          <w:szCs w:val="28"/>
        </w:rPr>
        <w:t xml:space="preserve"> contravenienți </w:t>
      </w:r>
      <w:r>
        <w:rPr>
          <w:sz w:val="28"/>
          <w:szCs w:val="28"/>
        </w:rPr>
        <w:t>- munca neremunerată în folosul comunității;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13</w:t>
      </w:r>
      <w:r w:rsidR="003B52D1">
        <w:rPr>
          <w:b/>
          <w:sz w:val="28"/>
          <w:szCs w:val="28"/>
        </w:rPr>
        <w:t xml:space="preserve">88 </w:t>
      </w:r>
      <w:r>
        <w:rPr>
          <w:b/>
          <w:sz w:val="28"/>
          <w:szCs w:val="28"/>
        </w:rPr>
        <w:t>cauze</w:t>
      </w:r>
      <w:r>
        <w:rPr>
          <w:sz w:val="28"/>
          <w:szCs w:val="28"/>
        </w:rPr>
        <w:t xml:space="preserve"> contravenționale se află în proces de examinare;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-21 cauze</w:t>
      </w:r>
      <w:r>
        <w:rPr>
          <w:sz w:val="28"/>
          <w:szCs w:val="28"/>
        </w:rPr>
        <w:t xml:space="preserve"> contravenționale au fost clasate.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Necesită a consemna că, pe parcursul a 12 luni ale anului 2024, de către Poliție au fost înaintate </w:t>
      </w:r>
      <w:r w:rsidRPr="00062167">
        <w:rPr>
          <w:b/>
          <w:sz w:val="28"/>
          <w:szCs w:val="28"/>
        </w:rPr>
        <w:t>3</w:t>
      </w:r>
      <w:r w:rsidR="00415D16" w:rsidRPr="00062167">
        <w:rPr>
          <w:b/>
          <w:sz w:val="28"/>
          <w:szCs w:val="28"/>
        </w:rPr>
        <w:t>20</w:t>
      </w:r>
      <w:r w:rsidRPr="0006216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270 </w:t>
      </w:r>
      <w:r>
        <w:rPr>
          <w:sz w:val="28"/>
          <w:szCs w:val="28"/>
        </w:rPr>
        <w:t xml:space="preserve">demersuri către instanțele </w:t>
      </w:r>
      <w:r w:rsidR="003B52D1">
        <w:rPr>
          <w:sz w:val="28"/>
          <w:szCs w:val="28"/>
        </w:rPr>
        <w:t>judecătorești</w:t>
      </w:r>
      <w:r>
        <w:rPr>
          <w:sz w:val="28"/>
          <w:szCs w:val="28"/>
        </w:rPr>
        <w:t>, privind aplicarea măsurilor de protecție victimelor violenței în familie.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 examinării au fost respinse în total </w:t>
      </w:r>
      <w:r w:rsidRPr="00A92849">
        <w:rPr>
          <w:b/>
          <w:sz w:val="28"/>
          <w:szCs w:val="28"/>
          <w:u w:val="single"/>
        </w:rPr>
        <w:t>2</w:t>
      </w:r>
      <w:r w:rsidR="00062167">
        <w:rPr>
          <w:b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demersuri, după cum urmează: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062167">
        <w:rPr>
          <w:b/>
          <w:bCs/>
          <w:sz w:val="28"/>
          <w:szCs w:val="28"/>
        </w:rPr>
        <w:t>3</w:t>
      </w:r>
      <w:r>
        <w:rPr>
          <w:b/>
          <w:sz w:val="28"/>
          <w:szCs w:val="28"/>
        </w:rPr>
        <w:t xml:space="preserve">/2 </w:t>
      </w:r>
      <w:r>
        <w:rPr>
          <w:sz w:val="28"/>
          <w:szCs w:val="28"/>
        </w:rPr>
        <w:t>demers a fost respins indicându-se asupra lipsei motivelor pentru aplicarea măsurilor de protecție;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1/2 </w:t>
      </w:r>
      <w:r>
        <w:rPr>
          <w:sz w:val="28"/>
          <w:szCs w:val="28"/>
        </w:rPr>
        <w:t>demers a fost respins din motiv că nu a fost respectată procedura de depunere a cererii, stabilindu-se că victima violenței în familie nu se află în situație de criză, acestea având posibilitatea să se adreseze în instanță conform normelor stabilite de procedura civilă;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- 9/0</w:t>
      </w:r>
      <w:r>
        <w:rPr>
          <w:sz w:val="28"/>
          <w:szCs w:val="28"/>
        </w:rPr>
        <w:t xml:space="preserve"> au fost respinse din inexistența probelor;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- 12/17 </w:t>
      </w:r>
      <w:r>
        <w:rPr>
          <w:sz w:val="28"/>
          <w:szCs w:val="28"/>
        </w:rPr>
        <w:t>au fost respinse din alte motive.</w:t>
      </w:r>
      <w:r>
        <w:rPr>
          <w:sz w:val="28"/>
          <w:szCs w:val="28"/>
        </w:rPr>
        <w:tab/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vederea asigurării protecției victimelor violenței în familie, din </w:t>
      </w:r>
      <w:r w:rsidR="009B0677">
        <w:rPr>
          <w:b/>
          <w:sz w:val="28"/>
          <w:szCs w:val="28"/>
          <w:u w:val="single"/>
        </w:rPr>
        <w:t>1104</w:t>
      </w:r>
      <w:r w:rsidRPr="001F5013">
        <w:rPr>
          <w:b/>
          <w:sz w:val="28"/>
          <w:szCs w:val="28"/>
        </w:rPr>
        <w:t>/798</w:t>
      </w:r>
      <w:r>
        <w:rPr>
          <w:b/>
          <w:sz w:val="28"/>
          <w:szCs w:val="28"/>
        </w:rPr>
        <w:t xml:space="preserve"> ordonanțe de protecție</w:t>
      </w:r>
      <w:r>
        <w:rPr>
          <w:sz w:val="28"/>
          <w:szCs w:val="28"/>
        </w:rPr>
        <w:t>, emise de către instanțele judecătorești:</w:t>
      </w:r>
    </w:p>
    <w:p w:rsidR="00C300AD" w:rsidRDefault="008B792A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5013">
        <w:rPr>
          <w:sz w:val="28"/>
          <w:szCs w:val="28"/>
        </w:rPr>
        <w:t xml:space="preserve"> </w:t>
      </w:r>
      <w:r w:rsidR="00186673">
        <w:rPr>
          <w:b/>
          <w:sz w:val="28"/>
          <w:szCs w:val="28"/>
        </w:rPr>
        <w:t>804</w:t>
      </w:r>
      <w:r>
        <w:rPr>
          <w:sz w:val="28"/>
          <w:szCs w:val="28"/>
        </w:rPr>
        <w:t xml:space="preserve"> ordonanțe – la cererea directă a victimelor sau reprezentanților lor legali;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5013">
        <w:rPr>
          <w:sz w:val="28"/>
          <w:szCs w:val="28"/>
        </w:rPr>
        <w:t xml:space="preserve"> </w:t>
      </w:r>
      <w:r w:rsidRPr="001F5013">
        <w:rPr>
          <w:b/>
          <w:sz w:val="28"/>
          <w:szCs w:val="28"/>
        </w:rPr>
        <w:t>2</w:t>
      </w:r>
      <w:r w:rsidR="00186673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ordonanțe de protecție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 fost emise la demersul polițistului de sector;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ordonanțe – la demersul organului de urmărire penală;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– la demersul asistentului social;</w:t>
      </w:r>
    </w:p>
    <w:p w:rsidR="00C300AD" w:rsidRDefault="008B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– la demersul procurorului; </w:t>
      </w:r>
    </w:p>
    <w:p w:rsidR="00C300AD" w:rsidRDefault="008B792A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>- la demersul autorității tutelare în cazul copiilor victime;</w:t>
      </w:r>
    </w:p>
    <w:p w:rsidR="00C300AD" w:rsidRDefault="008B792A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2 -</w:t>
      </w:r>
      <w:r>
        <w:rPr>
          <w:sz w:val="28"/>
          <w:szCs w:val="28"/>
        </w:rPr>
        <w:t>la demersul altor autorități.</w:t>
      </w:r>
    </w:p>
    <w:p w:rsidR="00C300AD" w:rsidRDefault="00C300AD">
      <w:pPr>
        <w:ind w:left="708" w:firstLine="1"/>
        <w:jc w:val="both"/>
        <w:rPr>
          <w:sz w:val="28"/>
          <w:szCs w:val="28"/>
        </w:rPr>
      </w:pPr>
    </w:p>
    <w:p w:rsidR="00C300AD" w:rsidRDefault="008B79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Dinamica ordonanțelor de protecție, emise de către instanțele judecătorești</w:t>
      </w:r>
    </w:p>
    <w:p w:rsidR="00C300AD" w:rsidRDefault="008B792A">
      <w:pPr>
        <w:jc w:val="both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248400" cy="18002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300AD" w:rsidRDefault="00C300AD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C300AD" w:rsidRDefault="008B792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De către Poliție au fost supravegheate:</w:t>
      </w:r>
    </w:p>
    <w:p w:rsidR="00C300AD" w:rsidRDefault="008B792A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34C6E">
        <w:rPr>
          <w:b/>
          <w:bCs/>
          <w:sz w:val="28"/>
          <w:szCs w:val="28"/>
        </w:rPr>
        <w:t>733</w:t>
      </w:r>
      <w:r>
        <w:rPr>
          <w:b/>
          <w:sz w:val="28"/>
          <w:szCs w:val="28"/>
        </w:rPr>
        <w:t xml:space="preserve">/540 </w:t>
      </w:r>
      <w:r>
        <w:rPr>
          <w:sz w:val="28"/>
          <w:szCs w:val="28"/>
        </w:rPr>
        <w:t>ordonanțe de protecție emise pentru victimele femei</w:t>
      </w:r>
      <w:r>
        <w:rPr>
          <w:b/>
          <w:sz w:val="28"/>
          <w:szCs w:val="28"/>
        </w:rPr>
        <w:t>,</w:t>
      </w:r>
    </w:p>
    <w:p w:rsidR="00C300AD" w:rsidRDefault="008B792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- 3</w:t>
      </w:r>
      <w:r w:rsidR="00764D9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/23 </w:t>
      </w:r>
      <w:r>
        <w:rPr>
          <w:sz w:val="28"/>
          <w:szCs w:val="28"/>
        </w:rPr>
        <w:t>pentru victimele copii,</w:t>
      </w:r>
    </w:p>
    <w:p w:rsidR="00C300AD" w:rsidRDefault="008B792A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64D9C">
        <w:rPr>
          <w:b/>
          <w:sz w:val="28"/>
          <w:szCs w:val="28"/>
        </w:rPr>
        <w:t>309</w:t>
      </w:r>
      <w:r>
        <w:rPr>
          <w:b/>
          <w:sz w:val="28"/>
          <w:szCs w:val="28"/>
        </w:rPr>
        <w:t xml:space="preserve">/211 </w:t>
      </w:r>
      <w:r>
        <w:rPr>
          <w:sz w:val="28"/>
          <w:szCs w:val="28"/>
        </w:rPr>
        <w:t>pentru victimele femei şi copii</w:t>
      </w:r>
      <w:r>
        <w:rPr>
          <w:b/>
          <w:sz w:val="28"/>
          <w:szCs w:val="28"/>
        </w:rPr>
        <w:t>,</w:t>
      </w:r>
    </w:p>
    <w:p w:rsidR="00C300AD" w:rsidRDefault="008B792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- 2</w:t>
      </w:r>
      <w:r w:rsidR="007658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/19</w:t>
      </w:r>
      <w:r>
        <w:rPr>
          <w:sz w:val="28"/>
          <w:szCs w:val="28"/>
        </w:rPr>
        <w:t xml:space="preserve"> ordonanțe pentru victimele bărbați</w:t>
      </w:r>
    </w:p>
    <w:p w:rsidR="00C300AD" w:rsidRDefault="008B792A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0/5</w:t>
      </w:r>
      <w:r>
        <w:rPr>
          <w:sz w:val="28"/>
          <w:szCs w:val="28"/>
        </w:rPr>
        <w:t xml:space="preserve"> pentru victime bărbați și copii.</w:t>
      </w:r>
      <w:r>
        <w:rPr>
          <w:sz w:val="28"/>
          <w:szCs w:val="28"/>
        </w:rPr>
        <w:tab/>
      </w:r>
    </w:p>
    <w:p w:rsidR="00C300AD" w:rsidRDefault="008B792A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procesul supravegherii modului de respectare a măsurilor de protecție, s-a constatat că de către agresori, au fost încălcate </w:t>
      </w:r>
      <w:r w:rsidR="00EC4D0B">
        <w:rPr>
          <w:b/>
          <w:sz w:val="28"/>
          <w:szCs w:val="28"/>
        </w:rPr>
        <w:t xml:space="preserve">498/448 </w:t>
      </w:r>
      <w:r>
        <w:rPr>
          <w:sz w:val="28"/>
          <w:szCs w:val="28"/>
        </w:rPr>
        <w:t>ordonanțe de protecție, în acest sens fiind inițiate cauze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penale în baza elementelor constitutive ale componenței de infracțiune prevăzute de art. 320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Cod penal.</w:t>
      </w:r>
    </w:p>
    <w:p w:rsidR="00C300AD" w:rsidRDefault="008B792A">
      <w:pPr>
        <w:tabs>
          <w:tab w:val="left" w:pos="709"/>
          <w:tab w:val="left" w:pos="851"/>
        </w:tabs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</w:rPr>
        <w:t>Ponderea ordonanțelor de protecție executate, în raport cu cele încălcate pentru perioada XI luni ale anului 2024 în comparație cu anul precedent:</w:t>
      </w:r>
    </w:p>
    <w:p w:rsidR="00C300AD" w:rsidRDefault="008B792A">
      <w:pPr>
        <w:jc w:val="both"/>
        <w:rPr>
          <w:color w:val="FF0000"/>
          <w:sz w:val="28"/>
          <w:szCs w:val="28"/>
          <w:highlight w:val="cyan"/>
        </w:rPr>
      </w:pPr>
      <w:r>
        <w:rPr>
          <w:noProof/>
          <w:highlight w:val="cyan"/>
          <w:lang w:val="ru-RU"/>
        </w:rPr>
        <w:drawing>
          <wp:inline distT="0" distB="0" distL="0" distR="0">
            <wp:extent cx="3037205" cy="1402080"/>
            <wp:effectExtent l="0" t="0" r="10795" b="762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highlight w:val="cyan"/>
          <w:lang w:val="ru-RU"/>
        </w:rPr>
        <w:drawing>
          <wp:inline distT="0" distB="0" distL="0" distR="0">
            <wp:extent cx="3067050" cy="1400175"/>
            <wp:effectExtent l="0" t="0" r="0" b="9525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300AD" w:rsidRDefault="00C300AD">
      <w:pPr>
        <w:rPr>
          <w:sz w:val="28"/>
          <w:szCs w:val="28"/>
        </w:rPr>
      </w:pPr>
    </w:p>
    <w:p w:rsidR="00C300AD" w:rsidRDefault="008B792A">
      <w:pPr>
        <w:pStyle w:val="aff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Legea nr.113/2020, a fost modificată Legea nr.8/2008 cu privire la probațiune, precum și Legea nr.45/2007 cu privire la prevenirea și combaterea violenței în familie, astfel fiind asigurată monitorizarea electronică a agresorilor familiali în privința cărora au fost eliberate ordonanțe de protecție. </w:t>
      </w:r>
    </w:p>
    <w:p w:rsidR="00C300AD" w:rsidRPr="00C36091" w:rsidRDefault="008B792A" w:rsidP="00C36091">
      <w:pPr>
        <w:pStyle w:val="aff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Urmare, se constată că, în </w:t>
      </w:r>
      <w:r w:rsidR="00747B9A">
        <w:rPr>
          <w:b/>
          <w:bCs/>
          <w:sz w:val="28"/>
          <w:szCs w:val="28"/>
        </w:rPr>
        <w:t>8</w:t>
      </w:r>
      <w:r w:rsidR="00F53EF9">
        <w:rPr>
          <w:b/>
          <w:bCs/>
          <w:sz w:val="28"/>
          <w:szCs w:val="28"/>
        </w:rPr>
        <w:t>78</w:t>
      </w:r>
      <w:r>
        <w:rPr>
          <w:b/>
          <w:sz w:val="28"/>
          <w:szCs w:val="28"/>
        </w:rPr>
        <w:t xml:space="preserve">/703 </w:t>
      </w:r>
      <w:r>
        <w:rPr>
          <w:sz w:val="28"/>
          <w:szCs w:val="28"/>
        </w:rPr>
        <w:t>cazuri a fost aplicat sistemul de monitorizare electronică, ceea ce constituie</w:t>
      </w:r>
      <w:r>
        <w:rPr>
          <w:b/>
          <w:sz w:val="28"/>
          <w:szCs w:val="28"/>
        </w:rPr>
        <w:t xml:space="preserve"> </w:t>
      </w:r>
      <w:r w:rsidR="004E6375"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>.</w:t>
      </w:r>
      <w:r w:rsidR="004E6375">
        <w:rPr>
          <w:b/>
          <w:sz w:val="28"/>
          <w:szCs w:val="28"/>
        </w:rPr>
        <w:t>52</w:t>
      </w:r>
      <w:r>
        <w:rPr>
          <w:sz w:val="28"/>
          <w:szCs w:val="28"/>
        </w:rPr>
        <w:t xml:space="preserve"> la sută din numărul total de ordonanțe de protecție emise. </w:t>
      </w:r>
    </w:p>
    <w:p w:rsidR="00C300AD" w:rsidRDefault="008B79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Ponderea ordonanțelor de protecție emise, în raport cu cele monitorizate electronic pentru perioada a XII luni a anului 2024:</w:t>
      </w:r>
    </w:p>
    <w:p w:rsidR="00C300AD" w:rsidRDefault="008B792A">
      <w:pPr>
        <w:tabs>
          <w:tab w:val="left" w:pos="567"/>
        </w:tabs>
        <w:rPr>
          <w:sz w:val="27"/>
          <w:szCs w:val="27"/>
          <w:highlight w:val="cyan"/>
        </w:rPr>
      </w:pPr>
      <w:r>
        <w:rPr>
          <w:noProof/>
          <w:highlight w:val="cyan"/>
          <w:lang w:val="ru-RU"/>
        </w:rPr>
        <w:drawing>
          <wp:inline distT="0" distB="0" distL="0" distR="0">
            <wp:extent cx="6134100" cy="13049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300AD" w:rsidRDefault="00C300AD">
      <w:pPr>
        <w:pStyle w:val="aff"/>
        <w:tabs>
          <w:tab w:val="left" w:pos="567"/>
        </w:tabs>
        <w:ind w:left="0" w:firstLine="709"/>
        <w:jc w:val="both"/>
        <w:rPr>
          <w:sz w:val="28"/>
          <w:szCs w:val="28"/>
        </w:rPr>
      </w:pPr>
    </w:p>
    <w:p w:rsidR="00C300AD" w:rsidRDefault="008B792A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Începând cu 16 martie 2017, Poliția urmare evaluării riscurilor şi la propria sa convingere, reieșind din riscul identificat, aplică </w:t>
      </w:r>
      <w:r>
        <w:rPr>
          <w:i/>
          <w:sz w:val="28"/>
          <w:szCs w:val="28"/>
        </w:rPr>
        <w:t>ordinul de restricție de urgență</w:t>
      </w:r>
      <w:r>
        <w:rPr>
          <w:sz w:val="28"/>
          <w:szCs w:val="28"/>
        </w:rPr>
        <w:t>, ca măsură provizorie</w:t>
      </w:r>
      <w:r>
        <w:rPr>
          <w:color w:val="000000"/>
          <w:sz w:val="28"/>
          <w:szCs w:val="28"/>
        </w:rPr>
        <w:t xml:space="preserve"> de protecție a victimei violenței în familie, prin care are loc înlăturarea imediată a agresorului din locuința familiei şi stabilirea unor interdicții, asigurând astfel victimei şi altor membri ai familiei siguranță în locuința lor.</w:t>
      </w:r>
      <w:r>
        <w:rPr>
          <w:color w:val="000000"/>
          <w:sz w:val="28"/>
          <w:szCs w:val="28"/>
        </w:rPr>
        <w:tab/>
      </w:r>
    </w:p>
    <w:p w:rsidR="00C300AD" w:rsidRDefault="008B792A">
      <w:pPr>
        <w:pStyle w:val="aff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către angajații de poliție din cadrul inspectoratelor de Poliție teritoriale, în calitate de agent constatator au fost eliberate </w:t>
      </w:r>
      <w:r>
        <w:rPr>
          <w:b/>
          <w:sz w:val="28"/>
          <w:szCs w:val="28"/>
        </w:rPr>
        <w:t>5826/5723 (+1.7</w:t>
      </w:r>
      <w:r w:rsidR="003971C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%)</w:t>
      </w:r>
      <w:r>
        <w:rPr>
          <w:sz w:val="28"/>
          <w:szCs w:val="28"/>
        </w:rPr>
        <w:t xml:space="preserve"> Ordine de restricție de urgență, dintre care </w:t>
      </w:r>
      <w:r>
        <w:rPr>
          <w:b/>
          <w:sz w:val="28"/>
          <w:szCs w:val="28"/>
        </w:rPr>
        <w:t xml:space="preserve">22 </w:t>
      </w:r>
      <w:r>
        <w:rPr>
          <w:sz w:val="28"/>
          <w:szCs w:val="28"/>
        </w:rPr>
        <w:t>ORU au fost contestate cu recurs în procedura contenciosului administrativ.</w:t>
      </w:r>
    </w:p>
    <w:p w:rsidR="00C300AD" w:rsidRDefault="008B792A">
      <w:pPr>
        <w:pStyle w:val="aff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parcursul perioadei de raport, au fost întocmite </w:t>
      </w:r>
      <w:r w:rsidR="00507F4D" w:rsidRPr="003E2D09">
        <w:rPr>
          <w:b/>
          <w:sz w:val="28"/>
          <w:szCs w:val="28"/>
        </w:rPr>
        <w:t>874/</w:t>
      </w:r>
      <w:r w:rsidR="00507F4D">
        <w:rPr>
          <w:b/>
          <w:sz w:val="28"/>
          <w:szCs w:val="28"/>
        </w:rPr>
        <w:t xml:space="preserve">788 </w:t>
      </w:r>
      <w:r w:rsidRPr="00507F4D">
        <w:rPr>
          <w:b/>
          <w:sz w:val="28"/>
          <w:szCs w:val="28"/>
        </w:rPr>
        <w:t>(+</w:t>
      </w:r>
      <w:r w:rsidR="00507F4D" w:rsidRPr="00507F4D">
        <w:rPr>
          <w:b/>
          <w:sz w:val="28"/>
          <w:szCs w:val="28"/>
        </w:rPr>
        <w:t>10</w:t>
      </w:r>
      <w:r w:rsidRPr="00507F4D">
        <w:rPr>
          <w:b/>
          <w:sz w:val="28"/>
          <w:szCs w:val="28"/>
        </w:rPr>
        <w:t>.</w:t>
      </w:r>
      <w:r w:rsidR="00507F4D" w:rsidRPr="00507F4D">
        <w:rPr>
          <w:b/>
          <w:sz w:val="28"/>
          <w:szCs w:val="28"/>
        </w:rPr>
        <w:t xml:space="preserve"> </w:t>
      </w:r>
      <w:r w:rsidRPr="00507F4D">
        <w:rPr>
          <w:b/>
          <w:sz w:val="28"/>
          <w:szCs w:val="28"/>
        </w:rPr>
        <w:t>9</w:t>
      </w:r>
      <w:r w:rsidR="00507F4D" w:rsidRPr="00507F4D">
        <w:rPr>
          <w:b/>
          <w:sz w:val="28"/>
          <w:szCs w:val="28"/>
        </w:rPr>
        <w:t>1</w:t>
      </w:r>
      <w:r w:rsidRPr="00507F4D">
        <w:rPr>
          <w:b/>
          <w:sz w:val="28"/>
          <w:szCs w:val="28"/>
        </w:rPr>
        <w:t>%)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procese-verbale cu privire la contravenție conform prevederilor art.318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CC “Neexecutarea ORU”. </w:t>
      </w:r>
      <w:r>
        <w:rPr>
          <w:sz w:val="28"/>
          <w:szCs w:val="28"/>
        </w:rPr>
        <w:tab/>
      </w:r>
    </w:p>
    <w:p w:rsidR="00C300AD" w:rsidRDefault="008B792A">
      <w:pPr>
        <w:pStyle w:val="aff"/>
        <w:tabs>
          <w:tab w:val="left" w:pos="567"/>
        </w:tabs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Ponderea Ordinelor de restricție de urgență executate, în raport cu cele încălcate pentru perioada a XII luni ale anului 2024:</w:t>
      </w:r>
    </w:p>
    <w:p w:rsidR="00C300AD" w:rsidRDefault="008B792A">
      <w:pPr>
        <w:tabs>
          <w:tab w:val="left" w:pos="567"/>
          <w:tab w:val="left" w:pos="709"/>
        </w:tabs>
        <w:rPr>
          <w:b/>
          <w:color w:val="FF0000"/>
          <w:sz w:val="28"/>
          <w:szCs w:val="28"/>
          <w:highlight w:val="yellow"/>
        </w:rPr>
      </w:pPr>
      <w:r>
        <w:rPr>
          <w:noProof/>
          <w:color w:val="FF0000"/>
          <w:sz w:val="28"/>
          <w:szCs w:val="28"/>
          <w:highlight w:val="yellow"/>
          <w:lang w:val="ru-RU"/>
        </w:rPr>
        <w:drawing>
          <wp:inline distT="0" distB="0" distL="0" distR="0">
            <wp:extent cx="6181725" cy="1666875"/>
            <wp:effectExtent l="0" t="0" r="9525" b="9525"/>
            <wp:docPr id="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300AD" w:rsidRDefault="008B792A">
      <w:pPr>
        <w:shd w:val="clear" w:color="auto" w:fill="FFFFFF" w:themeFill="background1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            </w:t>
      </w:r>
    </w:p>
    <w:p w:rsidR="00C300AD" w:rsidRDefault="00C300AD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</w:p>
    <w:p w:rsidR="00C300AD" w:rsidRDefault="008B792A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Prevenire terțiară</w:t>
      </w:r>
    </w:p>
    <w:p w:rsidR="00C300AD" w:rsidRDefault="008B792A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scopul reducerii comportamentului agresiv, Poliția </w:t>
      </w:r>
      <w:r w:rsidR="007F78F6">
        <w:rPr>
          <w:sz w:val="28"/>
          <w:szCs w:val="28"/>
        </w:rPr>
        <w:t>desfășoară</w:t>
      </w:r>
      <w:r>
        <w:rPr>
          <w:sz w:val="28"/>
          <w:szCs w:val="28"/>
        </w:rPr>
        <w:t xml:space="preserve"> activități de prevenire terțiară cu </w:t>
      </w:r>
      <w:r w:rsidR="000A5D5F" w:rsidRPr="000A5D5F">
        <w:rPr>
          <w:b/>
          <w:bCs/>
          <w:sz w:val="28"/>
          <w:szCs w:val="28"/>
        </w:rPr>
        <w:t>6</w:t>
      </w:r>
      <w:r w:rsidR="00FF4857">
        <w:rPr>
          <w:b/>
          <w:bCs/>
          <w:sz w:val="28"/>
          <w:szCs w:val="28"/>
        </w:rPr>
        <w:t>02</w:t>
      </w:r>
      <w:r w:rsidR="00CB0B00">
        <w:rPr>
          <w:b/>
          <w:bCs/>
          <w:sz w:val="28"/>
          <w:szCs w:val="28"/>
        </w:rPr>
        <w:t>2</w:t>
      </w:r>
      <w:r w:rsidRPr="000A5D5F">
        <w:rPr>
          <w:b/>
          <w:bCs/>
          <w:sz w:val="28"/>
          <w:szCs w:val="28"/>
        </w:rPr>
        <w:t>/</w:t>
      </w:r>
      <w:r w:rsidR="000A5D5F">
        <w:rPr>
          <w:b/>
          <w:bCs/>
          <w:sz w:val="28"/>
          <w:szCs w:val="28"/>
        </w:rPr>
        <w:t>6120</w:t>
      </w:r>
      <w:r w:rsidR="007F78F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agresori, care au manifestat comportament violent în cadrul relațiilor familiale.</w:t>
      </w:r>
    </w:p>
    <w:p w:rsidR="00C300AD" w:rsidRDefault="008B792A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parcursul a 12 luni ale a anului 2024, în comparație cu perioada analogică a anului precedent, au fost luați la evidența nominală </w:t>
      </w:r>
      <w:r w:rsidR="005E04DC">
        <w:rPr>
          <w:b/>
          <w:bCs/>
          <w:sz w:val="28"/>
          <w:szCs w:val="28"/>
        </w:rPr>
        <w:t>5470</w:t>
      </w:r>
      <w:r w:rsidR="000A5C8E">
        <w:rPr>
          <w:b/>
          <w:bCs/>
          <w:sz w:val="28"/>
          <w:szCs w:val="28"/>
        </w:rPr>
        <w:t>/</w:t>
      </w:r>
      <w:r w:rsidR="000A5C8E" w:rsidRPr="000A5D5F">
        <w:rPr>
          <w:b/>
          <w:bCs/>
          <w:sz w:val="28"/>
          <w:szCs w:val="28"/>
        </w:rPr>
        <w:t>4883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agresori </w:t>
      </w:r>
      <w:r w:rsidR="00EB1568">
        <w:rPr>
          <w:sz w:val="28"/>
          <w:szCs w:val="28"/>
        </w:rPr>
        <w:t>și</w:t>
      </w:r>
      <w:r>
        <w:rPr>
          <w:sz w:val="28"/>
          <w:szCs w:val="28"/>
        </w:rPr>
        <w:t xml:space="preserve"> radiați din evidență</w:t>
      </w:r>
      <w:r>
        <w:rPr>
          <w:b/>
          <w:sz w:val="28"/>
          <w:szCs w:val="28"/>
        </w:rPr>
        <w:t xml:space="preserve"> </w:t>
      </w:r>
      <w:r w:rsidR="005E04DC">
        <w:rPr>
          <w:b/>
          <w:sz w:val="28"/>
          <w:szCs w:val="28"/>
        </w:rPr>
        <w:t>5568</w:t>
      </w:r>
      <w:r>
        <w:rPr>
          <w:b/>
          <w:sz w:val="28"/>
          <w:szCs w:val="28"/>
        </w:rPr>
        <w:t>/</w:t>
      </w:r>
      <w:r w:rsidRPr="000A5D5F">
        <w:rPr>
          <w:b/>
          <w:sz w:val="28"/>
          <w:szCs w:val="28"/>
        </w:rPr>
        <w:t>4</w:t>
      </w:r>
      <w:r w:rsidR="000A5D5F">
        <w:rPr>
          <w:b/>
          <w:sz w:val="28"/>
          <w:szCs w:val="28"/>
        </w:rPr>
        <w:t>883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persoane.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181725" cy="1114425"/>
            <wp:effectExtent l="0" t="0" r="0" b="0"/>
            <wp:docPr id="6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300AD" w:rsidRDefault="00C300AD">
      <w:pPr>
        <w:ind w:firstLine="709"/>
        <w:jc w:val="both"/>
        <w:rPr>
          <w:sz w:val="28"/>
          <w:szCs w:val="28"/>
        </w:rPr>
      </w:pPr>
    </w:p>
    <w:p w:rsidR="00C300AD" w:rsidRDefault="00C300AD">
      <w:pPr>
        <w:ind w:firstLine="709"/>
        <w:jc w:val="center"/>
        <w:rPr>
          <w:b/>
          <w:sz w:val="28"/>
          <w:szCs w:val="28"/>
        </w:rPr>
      </w:pPr>
    </w:p>
    <w:p w:rsidR="00C300AD" w:rsidRDefault="008B79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Activitatea de prevenire primară a vio</w:t>
      </w:r>
      <w:r w:rsidR="00922893">
        <w:rPr>
          <w:b/>
          <w:sz w:val="28"/>
          <w:szCs w:val="28"/>
        </w:rPr>
        <w:t>le</w:t>
      </w:r>
      <w:r>
        <w:rPr>
          <w:b/>
          <w:sz w:val="28"/>
          <w:szCs w:val="28"/>
        </w:rPr>
        <w:t>nței în familie</w:t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perioada vizată Poliția a desfășurat </w:t>
      </w:r>
      <w:r>
        <w:rPr>
          <w:b/>
          <w:sz w:val="28"/>
          <w:szCs w:val="28"/>
        </w:rPr>
        <w:t xml:space="preserve">4642 </w:t>
      </w:r>
      <w:r>
        <w:rPr>
          <w:sz w:val="28"/>
          <w:szCs w:val="28"/>
        </w:rPr>
        <w:t xml:space="preserve">activități cu caracter informativ, în cadrul cărora au fost informați </w:t>
      </w:r>
      <w:r>
        <w:rPr>
          <w:b/>
          <w:sz w:val="28"/>
          <w:szCs w:val="28"/>
        </w:rPr>
        <w:t>17376</w:t>
      </w:r>
      <w:r>
        <w:rPr>
          <w:sz w:val="28"/>
          <w:szCs w:val="28"/>
        </w:rPr>
        <w:t xml:space="preserve"> agresori familiali și</w:t>
      </w:r>
      <w:r>
        <w:rPr>
          <w:b/>
          <w:sz w:val="28"/>
          <w:szCs w:val="28"/>
        </w:rPr>
        <w:t xml:space="preserve"> 16038 </w:t>
      </w:r>
      <w:r>
        <w:rPr>
          <w:sz w:val="28"/>
          <w:szCs w:val="28"/>
        </w:rPr>
        <w:t xml:space="preserve">victime a violenței în familie, totodată fiind distribuite </w:t>
      </w:r>
      <w:r>
        <w:rPr>
          <w:b/>
          <w:sz w:val="28"/>
          <w:szCs w:val="28"/>
        </w:rPr>
        <w:t>25260</w:t>
      </w:r>
      <w:r>
        <w:rPr>
          <w:sz w:val="28"/>
          <w:szCs w:val="28"/>
        </w:rPr>
        <w:t xml:space="preserve"> materiale informative.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Totodată, </w:t>
      </w:r>
      <w:r>
        <w:rPr>
          <w:b/>
          <w:bCs/>
          <w:sz w:val="28"/>
          <w:szCs w:val="28"/>
        </w:rPr>
        <w:t>61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agresori au fost referiți către centrele de asistență și consiliere pentru agresorii familiali și au fost înaintate </w:t>
      </w:r>
      <w:r>
        <w:rPr>
          <w:b/>
          <w:sz w:val="28"/>
          <w:szCs w:val="28"/>
        </w:rPr>
        <w:t xml:space="preserve">598 </w:t>
      </w:r>
      <w:r>
        <w:rPr>
          <w:sz w:val="28"/>
          <w:szCs w:val="28"/>
        </w:rPr>
        <w:t>demersuri în adresa comisiei sociale pentru examinarea posibilității de ai îndrepta în adresa comisiei narcologice.</w:t>
      </w:r>
      <w:r>
        <w:rPr>
          <w:sz w:val="28"/>
          <w:szCs w:val="28"/>
        </w:rPr>
        <w:tab/>
        <w:t xml:space="preserve">       </w:t>
      </w:r>
    </w:p>
    <w:p w:rsidR="00C300AD" w:rsidRDefault="008B792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Către alte autorități pentru acordarea serviciilor de asistență şi consiliere, au fost referite </w:t>
      </w:r>
      <w:r>
        <w:rPr>
          <w:b/>
          <w:sz w:val="28"/>
          <w:szCs w:val="28"/>
        </w:rPr>
        <w:t xml:space="preserve">5625 </w:t>
      </w:r>
      <w:r>
        <w:rPr>
          <w:sz w:val="28"/>
          <w:szCs w:val="28"/>
        </w:rPr>
        <w:t>de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cazuri, în care există bănuială rezonabilă a pericolului eminent de comitere a acțiunilor violente dintre care: </w:t>
      </w:r>
      <w:r>
        <w:rPr>
          <w:sz w:val="28"/>
          <w:szCs w:val="28"/>
        </w:rPr>
        <w:tab/>
      </w:r>
    </w:p>
    <w:p w:rsidR="00C300AD" w:rsidRDefault="008B792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4272</w:t>
      </w:r>
      <w:r>
        <w:rPr>
          <w:sz w:val="28"/>
          <w:szCs w:val="28"/>
        </w:rPr>
        <w:t xml:space="preserve"> cazuri, au fost referite către asistentul social comunitar;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>
        <w:rPr>
          <w:b/>
          <w:sz w:val="28"/>
          <w:szCs w:val="28"/>
        </w:rPr>
        <w:t xml:space="preserve">1262 </w:t>
      </w:r>
      <w:r>
        <w:rPr>
          <w:sz w:val="28"/>
          <w:szCs w:val="28"/>
        </w:rPr>
        <w:t xml:space="preserve">cazuri, referite către Direcțiile raionale de asistență şi protecție a familiei; </w:t>
      </w:r>
      <w:r>
        <w:rPr>
          <w:sz w:val="28"/>
          <w:szCs w:val="28"/>
        </w:rPr>
        <w:tab/>
        <w:t xml:space="preserve">        - </w:t>
      </w:r>
      <w:r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cazuri, referite către ONG-urile specializate;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- </w:t>
      </w:r>
      <w:r>
        <w:rPr>
          <w:b/>
          <w:sz w:val="28"/>
          <w:szCs w:val="28"/>
        </w:rPr>
        <w:t xml:space="preserve">60 </w:t>
      </w:r>
      <w:r>
        <w:rPr>
          <w:sz w:val="28"/>
          <w:szCs w:val="28"/>
        </w:rPr>
        <w:t>cazuri, referite către Centrul maternal pentru protecția și asistența victimelor violenței în familie;</w:t>
      </w:r>
    </w:p>
    <w:p w:rsidR="00C300AD" w:rsidRDefault="008B792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8 </w:t>
      </w:r>
      <w:r>
        <w:rPr>
          <w:sz w:val="28"/>
          <w:szCs w:val="28"/>
        </w:rPr>
        <w:t>cazuri referite la servicii psihologice specializate.</w:t>
      </w:r>
    </w:p>
    <w:p w:rsidR="00C300AD" w:rsidRDefault="008B792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Menținând caracterul pro-activ al intervenției la cazurile de violență în familie, în perioada de raport, au fost desfășurate </w:t>
      </w:r>
      <w:r>
        <w:rPr>
          <w:b/>
          <w:sz w:val="28"/>
          <w:szCs w:val="28"/>
        </w:rPr>
        <w:t>1905</w:t>
      </w:r>
      <w:r>
        <w:rPr>
          <w:sz w:val="28"/>
          <w:szCs w:val="28"/>
        </w:rPr>
        <w:t xml:space="preserve"> intervenții în cadrul echipelor multidisciplinare.</w:t>
      </w:r>
    </w:p>
    <w:p w:rsidR="00C300AD" w:rsidRDefault="008B792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Au fost sesizate </w:t>
      </w:r>
      <w:r>
        <w:rPr>
          <w:b/>
          <w:sz w:val="28"/>
          <w:szCs w:val="28"/>
        </w:rPr>
        <w:t>444</w:t>
      </w:r>
      <w:r>
        <w:rPr>
          <w:sz w:val="28"/>
          <w:szCs w:val="28"/>
        </w:rPr>
        <w:t xml:space="preserve"> cazuri către autoritățile tutelare privind victimele copii a violenței în familie, referite 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cazuri către serviciile psihologice din cadrul Inspectoratelor de poliție pentru acordarea consilierii psihologice primare victimelor aflate în stare de criză.</w:t>
      </w:r>
      <w:r>
        <w:rPr>
          <w:sz w:val="28"/>
          <w:szCs w:val="28"/>
        </w:rPr>
        <w:tab/>
      </w:r>
    </w:p>
    <w:p w:rsidR="00C300AD" w:rsidRDefault="008B792A">
      <w:pPr>
        <w:tabs>
          <w:tab w:val="left" w:pos="142"/>
        </w:tabs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</w:rPr>
        <w:t>Un factor principal în prevenirea şi combaterea violenței în familie, îl ocupă activitatea de sensibilizare şi i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nformare a publicului</w:t>
      </w:r>
      <w:r>
        <w:rPr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cu privire la</w:t>
      </w:r>
      <w:r>
        <w:rPr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violența bazată pe</w:t>
      </w:r>
      <w:r>
        <w:rPr>
          <w:sz w:val="28"/>
          <w:szCs w:val="28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>gen</w:t>
      </w:r>
      <w:r>
        <w:rPr>
          <w:sz w:val="28"/>
          <w:szCs w:val="28"/>
        </w:rPr>
        <w:t xml:space="preserve">, atât la nivel </w:t>
      </w:r>
      <w:r>
        <w:rPr>
          <w:rStyle w:val="hps"/>
          <w:rFonts w:ascii="Times New Roman" w:hAnsi="Times New Roman" w:cs="Times New Roman"/>
          <w:sz w:val="28"/>
          <w:szCs w:val="28"/>
          <w:lang w:val="ro-RO"/>
        </w:rPr>
        <w:t xml:space="preserve">național cât şi cel local. </w:t>
      </w:r>
    </w:p>
    <w:p w:rsidR="00C300AD" w:rsidRDefault="008B792A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pe parcursul </w:t>
      </w:r>
      <w:r>
        <w:rPr>
          <w:b/>
          <w:sz w:val="28"/>
          <w:szCs w:val="28"/>
        </w:rPr>
        <w:t xml:space="preserve">12 luni </w:t>
      </w:r>
      <w:r>
        <w:rPr>
          <w:sz w:val="28"/>
          <w:szCs w:val="28"/>
        </w:rPr>
        <w:t xml:space="preserve">ale anului 2024, Poliția a desfășurat </w:t>
      </w:r>
      <w:r>
        <w:rPr>
          <w:b/>
          <w:sz w:val="28"/>
          <w:szCs w:val="28"/>
        </w:rPr>
        <w:t xml:space="preserve">11611 </w:t>
      </w:r>
      <w:r>
        <w:rPr>
          <w:sz w:val="28"/>
          <w:szCs w:val="28"/>
        </w:rPr>
        <w:t xml:space="preserve">activități de sensibilizare dintre care </w:t>
      </w:r>
      <w:r>
        <w:rPr>
          <w:b/>
          <w:sz w:val="28"/>
          <w:szCs w:val="28"/>
        </w:rPr>
        <w:t xml:space="preserve">341 </w:t>
      </w:r>
      <w:r>
        <w:rPr>
          <w:sz w:val="28"/>
          <w:szCs w:val="28"/>
        </w:rPr>
        <w:t xml:space="preserve">ateliere de lucru și mese rotunde, </w:t>
      </w:r>
      <w:r>
        <w:rPr>
          <w:b/>
          <w:sz w:val="28"/>
          <w:szCs w:val="28"/>
        </w:rPr>
        <w:t>5429</w:t>
      </w:r>
      <w:r>
        <w:rPr>
          <w:sz w:val="28"/>
          <w:szCs w:val="28"/>
        </w:rPr>
        <w:t xml:space="preserve"> întruniri cu cetățenii, </w:t>
      </w:r>
      <w:r>
        <w:rPr>
          <w:b/>
          <w:sz w:val="28"/>
          <w:szCs w:val="28"/>
        </w:rPr>
        <w:t xml:space="preserve">2928 </w:t>
      </w:r>
      <w:r>
        <w:rPr>
          <w:sz w:val="28"/>
          <w:szCs w:val="28"/>
        </w:rPr>
        <w:t xml:space="preserve">întruniri cu tineretul studențesc,  </w:t>
      </w:r>
      <w:r>
        <w:rPr>
          <w:b/>
          <w:sz w:val="28"/>
          <w:szCs w:val="28"/>
        </w:rPr>
        <w:t xml:space="preserve">3920 </w:t>
      </w:r>
      <w:r>
        <w:rPr>
          <w:sz w:val="28"/>
          <w:szCs w:val="28"/>
        </w:rPr>
        <w:t>întruniri în colectivele de muncă.</w:t>
      </w:r>
    </w:p>
    <w:p w:rsidR="00C300AD" w:rsidRDefault="008B792A">
      <w:pPr>
        <w:tabs>
          <w:tab w:val="left" w:pos="709"/>
        </w:tabs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În acest sens, au fost informați peste </w:t>
      </w:r>
      <w:r>
        <w:rPr>
          <w:b/>
          <w:bCs/>
          <w:sz w:val="28"/>
          <w:szCs w:val="28"/>
        </w:rPr>
        <w:t>347658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cetățeni.</w:t>
      </w:r>
    </w:p>
    <w:p w:rsidR="00C300AD" w:rsidRDefault="008B79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Activitățile desfășurate au fost mediatizate în cadrul a </w:t>
      </w:r>
      <w:r>
        <w:rPr>
          <w:b/>
          <w:sz w:val="28"/>
          <w:szCs w:val="28"/>
        </w:rPr>
        <w:t>338</w:t>
      </w:r>
      <w:r>
        <w:rPr>
          <w:sz w:val="28"/>
          <w:szCs w:val="28"/>
        </w:rPr>
        <w:t xml:space="preserve"> comunicate de informare în sursele mass-media, dintre care: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00AD" w:rsidRDefault="008B7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336 </w:t>
      </w:r>
      <w:r>
        <w:rPr>
          <w:rStyle w:val="aff1"/>
          <w:rFonts w:ascii="Times New Roman" w:hAnsi="Times New Roman" w:cs="Times New Roman"/>
          <w:sz w:val="28"/>
          <w:szCs w:val="28"/>
        </w:rPr>
        <w:t xml:space="preserve">pe paginile web/Facebook ale Inspectoratelor de poliție(rețele de socializare);                                                                                                                                </w:t>
      </w:r>
    </w:p>
    <w:p w:rsidR="00C300AD" w:rsidRDefault="008B79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participări la interviuri, acordate posturilor TV/radio;</w:t>
      </w:r>
    </w:p>
    <w:p w:rsidR="00C300AD" w:rsidRDefault="00C300AD">
      <w:pPr>
        <w:jc w:val="center"/>
        <w:rPr>
          <w:b/>
          <w:bCs/>
          <w:sz w:val="28"/>
          <w:szCs w:val="28"/>
        </w:rPr>
      </w:pPr>
    </w:p>
    <w:p w:rsidR="00C300AD" w:rsidRDefault="00C300AD">
      <w:pPr>
        <w:jc w:val="center"/>
        <w:rPr>
          <w:b/>
          <w:bCs/>
          <w:sz w:val="28"/>
          <w:szCs w:val="28"/>
        </w:rPr>
      </w:pPr>
    </w:p>
    <w:sectPr w:rsidR="00C300AD">
      <w:headerReference w:type="default" r:id="rId19"/>
      <w:pgSz w:w="11906" w:h="16838"/>
      <w:pgMar w:top="567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30" w:rsidRDefault="00227A30">
      <w:r>
        <w:separator/>
      </w:r>
    </w:p>
  </w:endnote>
  <w:endnote w:type="continuationSeparator" w:id="0">
    <w:p w:rsidR="00227A30" w:rsidRDefault="0022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30" w:rsidRDefault="00227A30">
      <w:r>
        <w:separator/>
      </w:r>
    </w:p>
  </w:footnote>
  <w:footnote w:type="continuationSeparator" w:id="0">
    <w:p w:rsidR="00227A30" w:rsidRDefault="0022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AD" w:rsidRDefault="008B792A">
    <w:pPr>
      <w:pStyle w:val="af5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2863850</wp:posOffset>
          </wp:positionH>
          <wp:positionV relativeFrom="paragraph">
            <wp:posOffset>-343535</wp:posOffset>
          </wp:positionV>
          <wp:extent cx="326390" cy="312420"/>
          <wp:effectExtent l="0" t="0" r="0" b="0"/>
          <wp:wrapSquare wrapText="bothSides"/>
          <wp:docPr id="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39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>Inspectoratul naţional de securitate publică al Inspectoratului General al Poliţiei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0C"/>
    <w:rsid w:val="00000288"/>
    <w:rsid w:val="00000B1F"/>
    <w:rsid w:val="0000142A"/>
    <w:rsid w:val="00001B07"/>
    <w:rsid w:val="00001F7D"/>
    <w:rsid w:val="00002284"/>
    <w:rsid w:val="0000278E"/>
    <w:rsid w:val="00002ADE"/>
    <w:rsid w:val="000031AE"/>
    <w:rsid w:val="00003216"/>
    <w:rsid w:val="00003816"/>
    <w:rsid w:val="00003ADB"/>
    <w:rsid w:val="0000401A"/>
    <w:rsid w:val="00004A03"/>
    <w:rsid w:val="00004D60"/>
    <w:rsid w:val="00004E9D"/>
    <w:rsid w:val="000051FC"/>
    <w:rsid w:val="00005504"/>
    <w:rsid w:val="00005CB9"/>
    <w:rsid w:val="00005E54"/>
    <w:rsid w:val="00005FB6"/>
    <w:rsid w:val="000066CD"/>
    <w:rsid w:val="00006BCF"/>
    <w:rsid w:val="00007012"/>
    <w:rsid w:val="0000742A"/>
    <w:rsid w:val="00007568"/>
    <w:rsid w:val="00007633"/>
    <w:rsid w:val="000077A7"/>
    <w:rsid w:val="00007804"/>
    <w:rsid w:val="00007D19"/>
    <w:rsid w:val="00010848"/>
    <w:rsid w:val="00010C6D"/>
    <w:rsid w:val="00010E66"/>
    <w:rsid w:val="0001174C"/>
    <w:rsid w:val="0001176B"/>
    <w:rsid w:val="00011824"/>
    <w:rsid w:val="00012445"/>
    <w:rsid w:val="000130BA"/>
    <w:rsid w:val="0001321A"/>
    <w:rsid w:val="0001324F"/>
    <w:rsid w:val="00013B94"/>
    <w:rsid w:val="00014151"/>
    <w:rsid w:val="000142AB"/>
    <w:rsid w:val="00015433"/>
    <w:rsid w:val="00015C1E"/>
    <w:rsid w:val="00015DA6"/>
    <w:rsid w:val="000172A7"/>
    <w:rsid w:val="00017B5A"/>
    <w:rsid w:val="00017BAE"/>
    <w:rsid w:val="00017E7B"/>
    <w:rsid w:val="00017E9F"/>
    <w:rsid w:val="00020249"/>
    <w:rsid w:val="0002083A"/>
    <w:rsid w:val="000208B7"/>
    <w:rsid w:val="00020A21"/>
    <w:rsid w:val="00020DB8"/>
    <w:rsid w:val="00020EEE"/>
    <w:rsid w:val="000216C5"/>
    <w:rsid w:val="00021DB2"/>
    <w:rsid w:val="0002208A"/>
    <w:rsid w:val="000223C1"/>
    <w:rsid w:val="00022A29"/>
    <w:rsid w:val="00022C28"/>
    <w:rsid w:val="00022D3F"/>
    <w:rsid w:val="00023221"/>
    <w:rsid w:val="00023A23"/>
    <w:rsid w:val="00024189"/>
    <w:rsid w:val="00024C51"/>
    <w:rsid w:val="00026050"/>
    <w:rsid w:val="00026140"/>
    <w:rsid w:val="000268DF"/>
    <w:rsid w:val="000270F3"/>
    <w:rsid w:val="00027156"/>
    <w:rsid w:val="000279E6"/>
    <w:rsid w:val="00030B52"/>
    <w:rsid w:val="00031CEE"/>
    <w:rsid w:val="00031D19"/>
    <w:rsid w:val="00032029"/>
    <w:rsid w:val="000323E0"/>
    <w:rsid w:val="0003262D"/>
    <w:rsid w:val="000328AC"/>
    <w:rsid w:val="00032B28"/>
    <w:rsid w:val="00032B66"/>
    <w:rsid w:val="00032D11"/>
    <w:rsid w:val="0003302D"/>
    <w:rsid w:val="00033040"/>
    <w:rsid w:val="000346B8"/>
    <w:rsid w:val="00034D66"/>
    <w:rsid w:val="000350C6"/>
    <w:rsid w:val="00035421"/>
    <w:rsid w:val="00035CBC"/>
    <w:rsid w:val="00036554"/>
    <w:rsid w:val="0003671F"/>
    <w:rsid w:val="00036916"/>
    <w:rsid w:val="00037230"/>
    <w:rsid w:val="00037EC7"/>
    <w:rsid w:val="000401FC"/>
    <w:rsid w:val="00040F90"/>
    <w:rsid w:val="0004145B"/>
    <w:rsid w:val="000416FB"/>
    <w:rsid w:val="00041E06"/>
    <w:rsid w:val="00042982"/>
    <w:rsid w:val="00042BC8"/>
    <w:rsid w:val="00042D34"/>
    <w:rsid w:val="00043838"/>
    <w:rsid w:val="00043B29"/>
    <w:rsid w:val="00044521"/>
    <w:rsid w:val="00044628"/>
    <w:rsid w:val="0004492A"/>
    <w:rsid w:val="00044A32"/>
    <w:rsid w:val="00044ABE"/>
    <w:rsid w:val="00044E42"/>
    <w:rsid w:val="00045AF6"/>
    <w:rsid w:val="00045ECD"/>
    <w:rsid w:val="0004603A"/>
    <w:rsid w:val="0004634A"/>
    <w:rsid w:val="00046613"/>
    <w:rsid w:val="0004687B"/>
    <w:rsid w:val="00047739"/>
    <w:rsid w:val="000501D5"/>
    <w:rsid w:val="000502B0"/>
    <w:rsid w:val="00050FA4"/>
    <w:rsid w:val="00051A05"/>
    <w:rsid w:val="0005288D"/>
    <w:rsid w:val="000530AA"/>
    <w:rsid w:val="000537D4"/>
    <w:rsid w:val="000539F0"/>
    <w:rsid w:val="00053B7B"/>
    <w:rsid w:val="0005441B"/>
    <w:rsid w:val="00054E61"/>
    <w:rsid w:val="000552CA"/>
    <w:rsid w:val="00055685"/>
    <w:rsid w:val="00055AB7"/>
    <w:rsid w:val="00056008"/>
    <w:rsid w:val="0005619A"/>
    <w:rsid w:val="00056814"/>
    <w:rsid w:val="00056C66"/>
    <w:rsid w:val="00056C72"/>
    <w:rsid w:val="00056F95"/>
    <w:rsid w:val="000577DD"/>
    <w:rsid w:val="000578BF"/>
    <w:rsid w:val="00060247"/>
    <w:rsid w:val="000604F1"/>
    <w:rsid w:val="00060795"/>
    <w:rsid w:val="00060C76"/>
    <w:rsid w:val="00060D61"/>
    <w:rsid w:val="00060E5A"/>
    <w:rsid w:val="00060F07"/>
    <w:rsid w:val="000614A5"/>
    <w:rsid w:val="00061DFE"/>
    <w:rsid w:val="00062167"/>
    <w:rsid w:val="0006238F"/>
    <w:rsid w:val="0006240E"/>
    <w:rsid w:val="0006246D"/>
    <w:rsid w:val="000627AB"/>
    <w:rsid w:val="000628E2"/>
    <w:rsid w:val="0006352C"/>
    <w:rsid w:val="00063F49"/>
    <w:rsid w:val="00064966"/>
    <w:rsid w:val="00064BB6"/>
    <w:rsid w:val="0006538F"/>
    <w:rsid w:val="0006597E"/>
    <w:rsid w:val="00065BE4"/>
    <w:rsid w:val="00065C96"/>
    <w:rsid w:val="00066341"/>
    <w:rsid w:val="000663D6"/>
    <w:rsid w:val="000669E8"/>
    <w:rsid w:val="000671F7"/>
    <w:rsid w:val="00067DAD"/>
    <w:rsid w:val="00070025"/>
    <w:rsid w:val="00070A40"/>
    <w:rsid w:val="00072A4E"/>
    <w:rsid w:val="00072A77"/>
    <w:rsid w:val="000734AB"/>
    <w:rsid w:val="00074164"/>
    <w:rsid w:val="00074961"/>
    <w:rsid w:val="00074B3B"/>
    <w:rsid w:val="0007501A"/>
    <w:rsid w:val="0007546D"/>
    <w:rsid w:val="00075B7D"/>
    <w:rsid w:val="00075BDE"/>
    <w:rsid w:val="00075FF2"/>
    <w:rsid w:val="0007613B"/>
    <w:rsid w:val="000767D2"/>
    <w:rsid w:val="0007682A"/>
    <w:rsid w:val="00076ABB"/>
    <w:rsid w:val="00077BDA"/>
    <w:rsid w:val="00077CA8"/>
    <w:rsid w:val="00077F71"/>
    <w:rsid w:val="0008028B"/>
    <w:rsid w:val="00080792"/>
    <w:rsid w:val="0008156B"/>
    <w:rsid w:val="00082119"/>
    <w:rsid w:val="000827F3"/>
    <w:rsid w:val="00082DA2"/>
    <w:rsid w:val="00082FB0"/>
    <w:rsid w:val="0008325A"/>
    <w:rsid w:val="00083DD8"/>
    <w:rsid w:val="0008466D"/>
    <w:rsid w:val="00084B6A"/>
    <w:rsid w:val="00084DC9"/>
    <w:rsid w:val="000853D5"/>
    <w:rsid w:val="000860CD"/>
    <w:rsid w:val="00086B70"/>
    <w:rsid w:val="00086DD2"/>
    <w:rsid w:val="00087CF9"/>
    <w:rsid w:val="00090B19"/>
    <w:rsid w:val="00090BC1"/>
    <w:rsid w:val="00090C57"/>
    <w:rsid w:val="00090DED"/>
    <w:rsid w:val="00090EAE"/>
    <w:rsid w:val="000912D9"/>
    <w:rsid w:val="00091FC7"/>
    <w:rsid w:val="00092481"/>
    <w:rsid w:val="00092821"/>
    <w:rsid w:val="00092B63"/>
    <w:rsid w:val="000936FE"/>
    <w:rsid w:val="00093B43"/>
    <w:rsid w:val="00093EE8"/>
    <w:rsid w:val="000949CE"/>
    <w:rsid w:val="00094D08"/>
    <w:rsid w:val="0009531B"/>
    <w:rsid w:val="0009548C"/>
    <w:rsid w:val="00095CA9"/>
    <w:rsid w:val="000960A8"/>
    <w:rsid w:val="00097890"/>
    <w:rsid w:val="000A01CB"/>
    <w:rsid w:val="000A023D"/>
    <w:rsid w:val="000A02CB"/>
    <w:rsid w:val="000A02E7"/>
    <w:rsid w:val="000A0358"/>
    <w:rsid w:val="000A098B"/>
    <w:rsid w:val="000A11AB"/>
    <w:rsid w:val="000A16AB"/>
    <w:rsid w:val="000A1926"/>
    <w:rsid w:val="000A237D"/>
    <w:rsid w:val="000A289F"/>
    <w:rsid w:val="000A2D06"/>
    <w:rsid w:val="000A2ECF"/>
    <w:rsid w:val="000A3291"/>
    <w:rsid w:val="000A463F"/>
    <w:rsid w:val="000A5285"/>
    <w:rsid w:val="000A59E1"/>
    <w:rsid w:val="000A5B4D"/>
    <w:rsid w:val="000A5C8E"/>
    <w:rsid w:val="000A5D5F"/>
    <w:rsid w:val="000A5F03"/>
    <w:rsid w:val="000A6496"/>
    <w:rsid w:val="000A66D7"/>
    <w:rsid w:val="000A6984"/>
    <w:rsid w:val="000A6B78"/>
    <w:rsid w:val="000A77CC"/>
    <w:rsid w:val="000A78F5"/>
    <w:rsid w:val="000A7C3C"/>
    <w:rsid w:val="000A7E4F"/>
    <w:rsid w:val="000B098F"/>
    <w:rsid w:val="000B09C2"/>
    <w:rsid w:val="000B0D60"/>
    <w:rsid w:val="000B1384"/>
    <w:rsid w:val="000B177E"/>
    <w:rsid w:val="000B1879"/>
    <w:rsid w:val="000B1AFC"/>
    <w:rsid w:val="000B20C0"/>
    <w:rsid w:val="000B214A"/>
    <w:rsid w:val="000B233D"/>
    <w:rsid w:val="000B283A"/>
    <w:rsid w:val="000B2EE4"/>
    <w:rsid w:val="000B35B4"/>
    <w:rsid w:val="000B3A91"/>
    <w:rsid w:val="000B3A97"/>
    <w:rsid w:val="000B53A4"/>
    <w:rsid w:val="000B59C0"/>
    <w:rsid w:val="000B5BFF"/>
    <w:rsid w:val="000B5CE7"/>
    <w:rsid w:val="000B6893"/>
    <w:rsid w:val="000B6A93"/>
    <w:rsid w:val="000B6AA2"/>
    <w:rsid w:val="000B6AD5"/>
    <w:rsid w:val="000B6D31"/>
    <w:rsid w:val="000B6D3E"/>
    <w:rsid w:val="000B6E57"/>
    <w:rsid w:val="000B705A"/>
    <w:rsid w:val="000B714A"/>
    <w:rsid w:val="000B7788"/>
    <w:rsid w:val="000B79B9"/>
    <w:rsid w:val="000B7A61"/>
    <w:rsid w:val="000B7E63"/>
    <w:rsid w:val="000C0938"/>
    <w:rsid w:val="000C119B"/>
    <w:rsid w:val="000C1D34"/>
    <w:rsid w:val="000C20B1"/>
    <w:rsid w:val="000C2176"/>
    <w:rsid w:val="000C2AC3"/>
    <w:rsid w:val="000C34EE"/>
    <w:rsid w:val="000C390A"/>
    <w:rsid w:val="000C3A6A"/>
    <w:rsid w:val="000C3B71"/>
    <w:rsid w:val="000C3F5D"/>
    <w:rsid w:val="000C4DCF"/>
    <w:rsid w:val="000C4DE7"/>
    <w:rsid w:val="000C57A2"/>
    <w:rsid w:val="000C57E3"/>
    <w:rsid w:val="000C5C7A"/>
    <w:rsid w:val="000C627D"/>
    <w:rsid w:val="000C62EC"/>
    <w:rsid w:val="000C6467"/>
    <w:rsid w:val="000C6DAC"/>
    <w:rsid w:val="000C771A"/>
    <w:rsid w:val="000C7750"/>
    <w:rsid w:val="000C7FF0"/>
    <w:rsid w:val="000D008B"/>
    <w:rsid w:val="000D1C96"/>
    <w:rsid w:val="000D265F"/>
    <w:rsid w:val="000D28A5"/>
    <w:rsid w:val="000D3CD3"/>
    <w:rsid w:val="000D4210"/>
    <w:rsid w:val="000D42D7"/>
    <w:rsid w:val="000D4453"/>
    <w:rsid w:val="000D44D6"/>
    <w:rsid w:val="000D4C09"/>
    <w:rsid w:val="000D59FF"/>
    <w:rsid w:val="000D5BAF"/>
    <w:rsid w:val="000D6182"/>
    <w:rsid w:val="000D719E"/>
    <w:rsid w:val="000D7AC6"/>
    <w:rsid w:val="000E0A8C"/>
    <w:rsid w:val="000E1393"/>
    <w:rsid w:val="000E17BD"/>
    <w:rsid w:val="000E1D0C"/>
    <w:rsid w:val="000E207D"/>
    <w:rsid w:val="000E20AB"/>
    <w:rsid w:val="000E2803"/>
    <w:rsid w:val="000E2942"/>
    <w:rsid w:val="000E2F33"/>
    <w:rsid w:val="000E377D"/>
    <w:rsid w:val="000E38D8"/>
    <w:rsid w:val="000E3B04"/>
    <w:rsid w:val="000E40D5"/>
    <w:rsid w:val="000E4A0D"/>
    <w:rsid w:val="000E4E8B"/>
    <w:rsid w:val="000E5AC8"/>
    <w:rsid w:val="000E5C27"/>
    <w:rsid w:val="000E5E39"/>
    <w:rsid w:val="000E5E74"/>
    <w:rsid w:val="000E638D"/>
    <w:rsid w:val="000E6540"/>
    <w:rsid w:val="000E69B1"/>
    <w:rsid w:val="000E7481"/>
    <w:rsid w:val="000E7B05"/>
    <w:rsid w:val="000F0FA4"/>
    <w:rsid w:val="000F1353"/>
    <w:rsid w:val="000F1709"/>
    <w:rsid w:val="000F1A2C"/>
    <w:rsid w:val="000F1B23"/>
    <w:rsid w:val="000F1B37"/>
    <w:rsid w:val="000F1D0A"/>
    <w:rsid w:val="000F218D"/>
    <w:rsid w:val="000F276E"/>
    <w:rsid w:val="000F2951"/>
    <w:rsid w:val="000F29EB"/>
    <w:rsid w:val="000F2EA4"/>
    <w:rsid w:val="000F3783"/>
    <w:rsid w:val="000F428D"/>
    <w:rsid w:val="000F51D2"/>
    <w:rsid w:val="000F5B00"/>
    <w:rsid w:val="000F7005"/>
    <w:rsid w:val="000F7B2E"/>
    <w:rsid w:val="00100AF5"/>
    <w:rsid w:val="00100F7C"/>
    <w:rsid w:val="00101166"/>
    <w:rsid w:val="00101EB8"/>
    <w:rsid w:val="00102538"/>
    <w:rsid w:val="001025C9"/>
    <w:rsid w:val="00102E75"/>
    <w:rsid w:val="00103425"/>
    <w:rsid w:val="00103FD9"/>
    <w:rsid w:val="0010433B"/>
    <w:rsid w:val="00104345"/>
    <w:rsid w:val="0010541A"/>
    <w:rsid w:val="00106AFD"/>
    <w:rsid w:val="00107304"/>
    <w:rsid w:val="00107E18"/>
    <w:rsid w:val="0011004F"/>
    <w:rsid w:val="00110BB2"/>
    <w:rsid w:val="00110CE5"/>
    <w:rsid w:val="00110D67"/>
    <w:rsid w:val="00111F2E"/>
    <w:rsid w:val="001128FB"/>
    <w:rsid w:val="001137A0"/>
    <w:rsid w:val="001138FF"/>
    <w:rsid w:val="00113D33"/>
    <w:rsid w:val="001148C9"/>
    <w:rsid w:val="0011541B"/>
    <w:rsid w:val="0011634D"/>
    <w:rsid w:val="001163CE"/>
    <w:rsid w:val="00116492"/>
    <w:rsid w:val="001164CA"/>
    <w:rsid w:val="00117C9E"/>
    <w:rsid w:val="001205E3"/>
    <w:rsid w:val="00120625"/>
    <w:rsid w:val="001207BC"/>
    <w:rsid w:val="00120988"/>
    <w:rsid w:val="00121012"/>
    <w:rsid w:val="001216ED"/>
    <w:rsid w:val="00122765"/>
    <w:rsid w:val="00122CA8"/>
    <w:rsid w:val="001248C7"/>
    <w:rsid w:val="001249CB"/>
    <w:rsid w:val="00125025"/>
    <w:rsid w:val="00125CD0"/>
    <w:rsid w:val="001264DB"/>
    <w:rsid w:val="00126528"/>
    <w:rsid w:val="001274C0"/>
    <w:rsid w:val="0012772D"/>
    <w:rsid w:val="00127B4B"/>
    <w:rsid w:val="00127DDF"/>
    <w:rsid w:val="00127F80"/>
    <w:rsid w:val="00130187"/>
    <w:rsid w:val="001307CB"/>
    <w:rsid w:val="00131214"/>
    <w:rsid w:val="00131317"/>
    <w:rsid w:val="001319D6"/>
    <w:rsid w:val="00132C79"/>
    <w:rsid w:val="00132E4F"/>
    <w:rsid w:val="00132E9B"/>
    <w:rsid w:val="00132ECF"/>
    <w:rsid w:val="00133B12"/>
    <w:rsid w:val="001343E6"/>
    <w:rsid w:val="00134907"/>
    <w:rsid w:val="00135214"/>
    <w:rsid w:val="001353B2"/>
    <w:rsid w:val="001355AC"/>
    <w:rsid w:val="00135A30"/>
    <w:rsid w:val="00135E43"/>
    <w:rsid w:val="00135F35"/>
    <w:rsid w:val="00135F91"/>
    <w:rsid w:val="00136599"/>
    <w:rsid w:val="001374DD"/>
    <w:rsid w:val="001376DE"/>
    <w:rsid w:val="001377CF"/>
    <w:rsid w:val="00140259"/>
    <w:rsid w:val="001404B8"/>
    <w:rsid w:val="001405FD"/>
    <w:rsid w:val="001409C0"/>
    <w:rsid w:val="001414AC"/>
    <w:rsid w:val="0014219D"/>
    <w:rsid w:val="00142499"/>
    <w:rsid w:val="001431B7"/>
    <w:rsid w:val="001439A9"/>
    <w:rsid w:val="00143C2E"/>
    <w:rsid w:val="00144194"/>
    <w:rsid w:val="001441A9"/>
    <w:rsid w:val="00144271"/>
    <w:rsid w:val="001445DA"/>
    <w:rsid w:val="00144BE0"/>
    <w:rsid w:val="00144CAA"/>
    <w:rsid w:val="00146533"/>
    <w:rsid w:val="00146910"/>
    <w:rsid w:val="00146A09"/>
    <w:rsid w:val="00146D89"/>
    <w:rsid w:val="0014727C"/>
    <w:rsid w:val="00147BE9"/>
    <w:rsid w:val="00150C2B"/>
    <w:rsid w:val="0015165A"/>
    <w:rsid w:val="00151EAA"/>
    <w:rsid w:val="00151F18"/>
    <w:rsid w:val="00151F73"/>
    <w:rsid w:val="001526E4"/>
    <w:rsid w:val="00153419"/>
    <w:rsid w:val="0015363A"/>
    <w:rsid w:val="00153682"/>
    <w:rsid w:val="00153E47"/>
    <w:rsid w:val="001546CC"/>
    <w:rsid w:val="001547DB"/>
    <w:rsid w:val="0015492E"/>
    <w:rsid w:val="00154EC6"/>
    <w:rsid w:val="00156C26"/>
    <w:rsid w:val="001577C8"/>
    <w:rsid w:val="0015785D"/>
    <w:rsid w:val="00157DFA"/>
    <w:rsid w:val="001612B1"/>
    <w:rsid w:val="0016171D"/>
    <w:rsid w:val="00161EA3"/>
    <w:rsid w:val="00161F3B"/>
    <w:rsid w:val="0016217E"/>
    <w:rsid w:val="00162DB7"/>
    <w:rsid w:val="00162EE7"/>
    <w:rsid w:val="00163A54"/>
    <w:rsid w:val="00163FE3"/>
    <w:rsid w:val="001656EF"/>
    <w:rsid w:val="00165733"/>
    <w:rsid w:val="00165C3C"/>
    <w:rsid w:val="0016681E"/>
    <w:rsid w:val="00167515"/>
    <w:rsid w:val="00167930"/>
    <w:rsid w:val="00167CC1"/>
    <w:rsid w:val="00170C31"/>
    <w:rsid w:val="0017100F"/>
    <w:rsid w:val="0017251F"/>
    <w:rsid w:val="0017360D"/>
    <w:rsid w:val="001743E3"/>
    <w:rsid w:val="001752C5"/>
    <w:rsid w:val="00176655"/>
    <w:rsid w:val="00176DE8"/>
    <w:rsid w:val="00176F64"/>
    <w:rsid w:val="001778E3"/>
    <w:rsid w:val="00180700"/>
    <w:rsid w:val="00181B8C"/>
    <w:rsid w:val="001820BF"/>
    <w:rsid w:val="001821B5"/>
    <w:rsid w:val="0018292C"/>
    <w:rsid w:val="00182E80"/>
    <w:rsid w:val="0018406A"/>
    <w:rsid w:val="00184CDE"/>
    <w:rsid w:val="00185221"/>
    <w:rsid w:val="00186673"/>
    <w:rsid w:val="00186725"/>
    <w:rsid w:val="001868B9"/>
    <w:rsid w:val="0018716A"/>
    <w:rsid w:val="00187ED8"/>
    <w:rsid w:val="0019039C"/>
    <w:rsid w:val="001906C6"/>
    <w:rsid w:val="001911EE"/>
    <w:rsid w:val="0019128F"/>
    <w:rsid w:val="00191531"/>
    <w:rsid w:val="0019160F"/>
    <w:rsid w:val="00191FD6"/>
    <w:rsid w:val="0019206C"/>
    <w:rsid w:val="00192B71"/>
    <w:rsid w:val="0019374E"/>
    <w:rsid w:val="00194564"/>
    <w:rsid w:val="0019480C"/>
    <w:rsid w:val="00194BA8"/>
    <w:rsid w:val="001956B4"/>
    <w:rsid w:val="001958CA"/>
    <w:rsid w:val="00195E5E"/>
    <w:rsid w:val="00195EF8"/>
    <w:rsid w:val="00196021"/>
    <w:rsid w:val="00196449"/>
    <w:rsid w:val="00196D0D"/>
    <w:rsid w:val="001971A4"/>
    <w:rsid w:val="0019724A"/>
    <w:rsid w:val="00197370"/>
    <w:rsid w:val="0019773E"/>
    <w:rsid w:val="00197E17"/>
    <w:rsid w:val="001A0A3A"/>
    <w:rsid w:val="001A0A7B"/>
    <w:rsid w:val="001A0E04"/>
    <w:rsid w:val="001A1AEE"/>
    <w:rsid w:val="001A1E69"/>
    <w:rsid w:val="001A205A"/>
    <w:rsid w:val="001A239B"/>
    <w:rsid w:val="001A36DB"/>
    <w:rsid w:val="001A400D"/>
    <w:rsid w:val="001A42ED"/>
    <w:rsid w:val="001A5059"/>
    <w:rsid w:val="001A5F4E"/>
    <w:rsid w:val="001A618E"/>
    <w:rsid w:val="001A74BE"/>
    <w:rsid w:val="001B0AB8"/>
    <w:rsid w:val="001B0B8C"/>
    <w:rsid w:val="001B0D6A"/>
    <w:rsid w:val="001B1232"/>
    <w:rsid w:val="001B1A39"/>
    <w:rsid w:val="001B2943"/>
    <w:rsid w:val="001B2A61"/>
    <w:rsid w:val="001B3113"/>
    <w:rsid w:val="001B3860"/>
    <w:rsid w:val="001B3DDF"/>
    <w:rsid w:val="001B3EC9"/>
    <w:rsid w:val="001B41B3"/>
    <w:rsid w:val="001B4274"/>
    <w:rsid w:val="001B4599"/>
    <w:rsid w:val="001B4818"/>
    <w:rsid w:val="001B4DE0"/>
    <w:rsid w:val="001B58DA"/>
    <w:rsid w:val="001B6E5F"/>
    <w:rsid w:val="001B7969"/>
    <w:rsid w:val="001B7A02"/>
    <w:rsid w:val="001C01B7"/>
    <w:rsid w:val="001C050D"/>
    <w:rsid w:val="001C0BE6"/>
    <w:rsid w:val="001C15F9"/>
    <w:rsid w:val="001C1A26"/>
    <w:rsid w:val="001C2270"/>
    <w:rsid w:val="001C435A"/>
    <w:rsid w:val="001C44C8"/>
    <w:rsid w:val="001C4F6C"/>
    <w:rsid w:val="001C5A17"/>
    <w:rsid w:val="001C60A3"/>
    <w:rsid w:val="001C6312"/>
    <w:rsid w:val="001C69D3"/>
    <w:rsid w:val="001C6A8B"/>
    <w:rsid w:val="001C6C87"/>
    <w:rsid w:val="001C752A"/>
    <w:rsid w:val="001C792E"/>
    <w:rsid w:val="001D03FC"/>
    <w:rsid w:val="001D0821"/>
    <w:rsid w:val="001D0A8A"/>
    <w:rsid w:val="001D0B0B"/>
    <w:rsid w:val="001D0CD7"/>
    <w:rsid w:val="001D103B"/>
    <w:rsid w:val="001D165A"/>
    <w:rsid w:val="001D1D6D"/>
    <w:rsid w:val="001D2737"/>
    <w:rsid w:val="001D2882"/>
    <w:rsid w:val="001D30B4"/>
    <w:rsid w:val="001D3397"/>
    <w:rsid w:val="001D4893"/>
    <w:rsid w:val="001D4BA0"/>
    <w:rsid w:val="001D4D1B"/>
    <w:rsid w:val="001D55F4"/>
    <w:rsid w:val="001D5B82"/>
    <w:rsid w:val="001D5D6E"/>
    <w:rsid w:val="001D5D7E"/>
    <w:rsid w:val="001D6A7D"/>
    <w:rsid w:val="001D70C5"/>
    <w:rsid w:val="001D7183"/>
    <w:rsid w:val="001D733A"/>
    <w:rsid w:val="001D77F5"/>
    <w:rsid w:val="001D7C52"/>
    <w:rsid w:val="001E0941"/>
    <w:rsid w:val="001E0C59"/>
    <w:rsid w:val="001E18C8"/>
    <w:rsid w:val="001E2138"/>
    <w:rsid w:val="001E2367"/>
    <w:rsid w:val="001E2373"/>
    <w:rsid w:val="001E2927"/>
    <w:rsid w:val="001E2A70"/>
    <w:rsid w:val="001E2AD2"/>
    <w:rsid w:val="001E35D3"/>
    <w:rsid w:val="001E41C6"/>
    <w:rsid w:val="001E46BB"/>
    <w:rsid w:val="001E47BE"/>
    <w:rsid w:val="001E532B"/>
    <w:rsid w:val="001E5A16"/>
    <w:rsid w:val="001E5AD5"/>
    <w:rsid w:val="001E605B"/>
    <w:rsid w:val="001E63B7"/>
    <w:rsid w:val="001E6739"/>
    <w:rsid w:val="001E6964"/>
    <w:rsid w:val="001F01B4"/>
    <w:rsid w:val="001F036B"/>
    <w:rsid w:val="001F0D2F"/>
    <w:rsid w:val="001F13E8"/>
    <w:rsid w:val="001F239E"/>
    <w:rsid w:val="001F2CEB"/>
    <w:rsid w:val="001F33D0"/>
    <w:rsid w:val="001F3BB3"/>
    <w:rsid w:val="001F3DA1"/>
    <w:rsid w:val="001F408B"/>
    <w:rsid w:val="001F41FC"/>
    <w:rsid w:val="001F4414"/>
    <w:rsid w:val="001F4717"/>
    <w:rsid w:val="001F5013"/>
    <w:rsid w:val="001F5BF8"/>
    <w:rsid w:val="001F5D6C"/>
    <w:rsid w:val="001F60FE"/>
    <w:rsid w:val="001F6563"/>
    <w:rsid w:val="001F6D7D"/>
    <w:rsid w:val="001F7DC8"/>
    <w:rsid w:val="002001E5"/>
    <w:rsid w:val="0020078B"/>
    <w:rsid w:val="00200D75"/>
    <w:rsid w:val="00200FC1"/>
    <w:rsid w:val="0020131A"/>
    <w:rsid w:val="00201945"/>
    <w:rsid w:val="002019FA"/>
    <w:rsid w:val="00202626"/>
    <w:rsid w:val="00202E55"/>
    <w:rsid w:val="00202F4D"/>
    <w:rsid w:val="00203146"/>
    <w:rsid w:val="00203D9D"/>
    <w:rsid w:val="00203DCC"/>
    <w:rsid w:val="002048DA"/>
    <w:rsid w:val="00205102"/>
    <w:rsid w:val="00205C8F"/>
    <w:rsid w:val="0020641A"/>
    <w:rsid w:val="002064EB"/>
    <w:rsid w:val="00207285"/>
    <w:rsid w:val="002072A8"/>
    <w:rsid w:val="0020744F"/>
    <w:rsid w:val="002074C4"/>
    <w:rsid w:val="002076B5"/>
    <w:rsid w:val="00210678"/>
    <w:rsid w:val="0021077E"/>
    <w:rsid w:val="00210AE5"/>
    <w:rsid w:val="00210B92"/>
    <w:rsid w:val="00211297"/>
    <w:rsid w:val="00211C9B"/>
    <w:rsid w:val="0021349F"/>
    <w:rsid w:val="00213D16"/>
    <w:rsid w:val="002148AD"/>
    <w:rsid w:val="00214B74"/>
    <w:rsid w:val="00214BDE"/>
    <w:rsid w:val="00215A89"/>
    <w:rsid w:val="00215ABD"/>
    <w:rsid w:val="002161C7"/>
    <w:rsid w:val="00216294"/>
    <w:rsid w:val="00216949"/>
    <w:rsid w:val="00216C64"/>
    <w:rsid w:val="00216E6A"/>
    <w:rsid w:val="00217B39"/>
    <w:rsid w:val="00217B6D"/>
    <w:rsid w:val="00217E93"/>
    <w:rsid w:val="002203E1"/>
    <w:rsid w:val="00220482"/>
    <w:rsid w:val="00221016"/>
    <w:rsid w:val="0022131B"/>
    <w:rsid w:val="00221E7C"/>
    <w:rsid w:val="0022289F"/>
    <w:rsid w:val="00222A89"/>
    <w:rsid w:val="00222DAA"/>
    <w:rsid w:val="0022304D"/>
    <w:rsid w:val="00223189"/>
    <w:rsid w:val="002234D8"/>
    <w:rsid w:val="0022383E"/>
    <w:rsid w:val="002249E9"/>
    <w:rsid w:val="00224C56"/>
    <w:rsid w:val="00224F42"/>
    <w:rsid w:val="00225215"/>
    <w:rsid w:val="002253AA"/>
    <w:rsid w:val="0022552A"/>
    <w:rsid w:val="002257DF"/>
    <w:rsid w:val="00225E4F"/>
    <w:rsid w:val="00226B8A"/>
    <w:rsid w:val="00226EF9"/>
    <w:rsid w:val="002271EA"/>
    <w:rsid w:val="002271EB"/>
    <w:rsid w:val="00227A30"/>
    <w:rsid w:val="00227EEB"/>
    <w:rsid w:val="002308B6"/>
    <w:rsid w:val="00230DB9"/>
    <w:rsid w:val="0023112C"/>
    <w:rsid w:val="00231F84"/>
    <w:rsid w:val="002320DF"/>
    <w:rsid w:val="002323C4"/>
    <w:rsid w:val="00232CA9"/>
    <w:rsid w:val="00232D8E"/>
    <w:rsid w:val="0023333F"/>
    <w:rsid w:val="00233A29"/>
    <w:rsid w:val="00233A9F"/>
    <w:rsid w:val="00234DB0"/>
    <w:rsid w:val="0023540C"/>
    <w:rsid w:val="002356F4"/>
    <w:rsid w:val="00235CC5"/>
    <w:rsid w:val="00236120"/>
    <w:rsid w:val="00236B50"/>
    <w:rsid w:val="00236F84"/>
    <w:rsid w:val="00237EB8"/>
    <w:rsid w:val="00237EE7"/>
    <w:rsid w:val="00240507"/>
    <w:rsid w:val="00240607"/>
    <w:rsid w:val="002407FB"/>
    <w:rsid w:val="00240C5A"/>
    <w:rsid w:val="00241510"/>
    <w:rsid w:val="00241D1E"/>
    <w:rsid w:val="00241D86"/>
    <w:rsid w:val="002420AF"/>
    <w:rsid w:val="00242B0F"/>
    <w:rsid w:val="00242E10"/>
    <w:rsid w:val="00242E15"/>
    <w:rsid w:val="002432A0"/>
    <w:rsid w:val="00243A90"/>
    <w:rsid w:val="00244234"/>
    <w:rsid w:val="0024435E"/>
    <w:rsid w:val="0024476A"/>
    <w:rsid w:val="00244AC0"/>
    <w:rsid w:val="00244BDD"/>
    <w:rsid w:val="00244D58"/>
    <w:rsid w:val="0024514A"/>
    <w:rsid w:val="00245DBD"/>
    <w:rsid w:val="0024692E"/>
    <w:rsid w:val="00246CDF"/>
    <w:rsid w:val="00246FA8"/>
    <w:rsid w:val="002476A6"/>
    <w:rsid w:val="00247AF3"/>
    <w:rsid w:val="00247C5A"/>
    <w:rsid w:val="0025072C"/>
    <w:rsid w:val="002511F6"/>
    <w:rsid w:val="00251280"/>
    <w:rsid w:val="0025161F"/>
    <w:rsid w:val="00251A3E"/>
    <w:rsid w:val="00252744"/>
    <w:rsid w:val="00252933"/>
    <w:rsid w:val="00252AD8"/>
    <w:rsid w:val="00252EA1"/>
    <w:rsid w:val="00253493"/>
    <w:rsid w:val="00253681"/>
    <w:rsid w:val="00253858"/>
    <w:rsid w:val="0025499F"/>
    <w:rsid w:val="002551F1"/>
    <w:rsid w:val="002553AF"/>
    <w:rsid w:val="00255EE0"/>
    <w:rsid w:val="00256F90"/>
    <w:rsid w:val="00257539"/>
    <w:rsid w:val="00257917"/>
    <w:rsid w:val="00260B72"/>
    <w:rsid w:val="00260FBC"/>
    <w:rsid w:val="00261418"/>
    <w:rsid w:val="002615D3"/>
    <w:rsid w:val="0026206C"/>
    <w:rsid w:val="00263278"/>
    <w:rsid w:val="002639DE"/>
    <w:rsid w:val="00263B8F"/>
    <w:rsid w:val="00264241"/>
    <w:rsid w:val="002658DB"/>
    <w:rsid w:val="00266FC7"/>
    <w:rsid w:val="0026734E"/>
    <w:rsid w:val="00267E9E"/>
    <w:rsid w:val="00270C02"/>
    <w:rsid w:val="00271319"/>
    <w:rsid w:val="00271677"/>
    <w:rsid w:val="00272135"/>
    <w:rsid w:val="00272195"/>
    <w:rsid w:val="002723BC"/>
    <w:rsid w:val="00272642"/>
    <w:rsid w:val="00272C46"/>
    <w:rsid w:val="00272D78"/>
    <w:rsid w:val="00272FCA"/>
    <w:rsid w:val="002737F1"/>
    <w:rsid w:val="00273C22"/>
    <w:rsid w:val="00273D95"/>
    <w:rsid w:val="00274283"/>
    <w:rsid w:val="002750CF"/>
    <w:rsid w:val="00275D15"/>
    <w:rsid w:val="00276008"/>
    <w:rsid w:val="002764BF"/>
    <w:rsid w:val="00276EC2"/>
    <w:rsid w:val="00276F58"/>
    <w:rsid w:val="002772E2"/>
    <w:rsid w:val="002776EC"/>
    <w:rsid w:val="00280315"/>
    <w:rsid w:val="00280C61"/>
    <w:rsid w:val="00281410"/>
    <w:rsid w:val="00281A28"/>
    <w:rsid w:val="00281FB9"/>
    <w:rsid w:val="002820F9"/>
    <w:rsid w:val="002824A1"/>
    <w:rsid w:val="002826F4"/>
    <w:rsid w:val="00282892"/>
    <w:rsid w:val="0028291E"/>
    <w:rsid w:val="0028328D"/>
    <w:rsid w:val="0028355C"/>
    <w:rsid w:val="00283CB4"/>
    <w:rsid w:val="00283D27"/>
    <w:rsid w:val="00283DA2"/>
    <w:rsid w:val="00284293"/>
    <w:rsid w:val="002855D5"/>
    <w:rsid w:val="00285707"/>
    <w:rsid w:val="002857C5"/>
    <w:rsid w:val="00285EBF"/>
    <w:rsid w:val="00286692"/>
    <w:rsid w:val="00286D43"/>
    <w:rsid w:val="00286DA0"/>
    <w:rsid w:val="00287018"/>
    <w:rsid w:val="002874EB"/>
    <w:rsid w:val="00290045"/>
    <w:rsid w:val="002901D8"/>
    <w:rsid w:val="00290443"/>
    <w:rsid w:val="002908B8"/>
    <w:rsid w:val="002930CB"/>
    <w:rsid w:val="00293128"/>
    <w:rsid w:val="00293A44"/>
    <w:rsid w:val="0029433A"/>
    <w:rsid w:val="00294937"/>
    <w:rsid w:val="0029498A"/>
    <w:rsid w:val="00294A0A"/>
    <w:rsid w:val="00294E96"/>
    <w:rsid w:val="002956AA"/>
    <w:rsid w:val="00296497"/>
    <w:rsid w:val="00296652"/>
    <w:rsid w:val="0029745C"/>
    <w:rsid w:val="00297811"/>
    <w:rsid w:val="00297CC6"/>
    <w:rsid w:val="002A003E"/>
    <w:rsid w:val="002A06C3"/>
    <w:rsid w:val="002A0B99"/>
    <w:rsid w:val="002A0BBD"/>
    <w:rsid w:val="002A1BF3"/>
    <w:rsid w:val="002A3556"/>
    <w:rsid w:val="002A35A7"/>
    <w:rsid w:val="002A4158"/>
    <w:rsid w:val="002A4C42"/>
    <w:rsid w:val="002A567F"/>
    <w:rsid w:val="002A59F5"/>
    <w:rsid w:val="002A5BAA"/>
    <w:rsid w:val="002A60CE"/>
    <w:rsid w:val="002A6CEE"/>
    <w:rsid w:val="002A6DCF"/>
    <w:rsid w:val="002A721F"/>
    <w:rsid w:val="002A7574"/>
    <w:rsid w:val="002B0BAE"/>
    <w:rsid w:val="002B0F17"/>
    <w:rsid w:val="002B1E63"/>
    <w:rsid w:val="002B3026"/>
    <w:rsid w:val="002B3B1B"/>
    <w:rsid w:val="002B3E2E"/>
    <w:rsid w:val="002B4198"/>
    <w:rsid w:val="002B5196"/>
    <w:rsid w:val="002B5908"/>
    <w:rsid w:val="002B599F"/>
    <w:rsid w:val="002B7235"/>
    <w:rsid w:val="002B72A6"/>
    <w:rsid w:val="002B76E3"/>
    <w:rsid w:val="002B7E67"/>
    <w:rsid w:val="002C1169"/>
    <w:rsid w:val="002C11D1"/>
    <w:rsid w:val="002C1627"/>
    <w:rsid w:val="002C169E"/>
    <w:rsid w:val="002C1D03"/>
    <w:rsid w:val="002C2AFD"/>
    <w:rsid w:val="002C2F27"/>
    <w:rsid w:val="002C307D"/>
    <w:rsid w:val="002C3110"/>
    <w:rsid w:val="002C42FD"/>
    <w:rsid w:val="002C43E2"/>
    <w:rsid w:val="002C474B"/>
    <w:rsid w:val="002C485B"/>
    <w:rsid w:val="002C489E"/>
    <w:rsid w:val="002C50D1"/>
    <w:rsid w:val="002C5235"/>
    <w:rsid w:val="002C5406"/>
    <w:rsid w:val="002C55A5"/>
    <w:rsid w:val="002C6590"/>
    <w:rsid w:val="002C798A"/>
    <w:rsid w:val="002C7E10"/>
    <w:rsid w:val="002D03C3"/>
    <w:rsid w:val="002D15A9"/>
    <w:rsid w:val="002D188A"/>
    <w:rsid w:val="002D1A72"/>
    <w:rsid w:val="002D1D14"/>
    <w:rsid w:val="002D2185"/>
    <w:rsid w:val="002D2BF5"/>
    <w:rsid w:val="002D4116"/>
    <w:rsid w:val="002D4E8B"/>
    <w:rsid w:val="002D5042"/>
    <w:rsid w:val="002D5171"/>
    <w:rsid w:val="002D5E5D"/>
    <w:rsid w:val="002D5F77"/>
    <w:rsid w:val="002D636F"/>
    <w:rsid w:val="002D697D"/>
    <w:rsid w:val="002D6A1A"/>
    <w:rsid w:val="002D6C0D"/>
    <w:rsid w:val="002D79E1"/>
    <w:rsid w:val="002D7A59"/>
    <w:rsid w:val="002D7EED"/>
    <w:rsid w:val="002E090C"/>
    <w:rsid w:val="002E0CBB"/>
    <w:rsid w:val="002E15BB"/>
    <w:rsid w:val="002E1D15"/>
    <w:rsid w:val="002E2B90"/>
    <w:rsid w:val="002E31BB"/>
    <w:rsid w:val="002E347E"/>
    <w:rsid w:val="002E3703"/>
    <w:rsid w:val="002E4F92"/>
    <w:rsid w:val="002E5ADF"/>
    <w:rsid w:val="002E5FC7"/>
    <w:rsid w:val="002E6698"/>
    <w:rsid w:val="002E6817"/>
    <w:rsid w:val="002E6E3A"/>
    <w:rsid w:val="002E6ECE"/>
    <w:rsid w:val="002E729B"/>
    <w:rsid w:val="002E7C14"/>
    <w:rsid w:val="002F05EA"/>
    <w:rsid w:val="002F0664"/>
    <w:rsid w:val="002F0B21"/>
    <w:rsid w:val="002F152D"/>
    <w:rsid w:val="002F1E17"/>
    <w:rsid w:val="002F2583"/>
    <w:rsid w:val="002F26A3"/>
    <w:rsid w:val="002F26ED"/>
    <w:rsid w:val="002F311C"/>
    <w:rsid w:val="002F34A0"/>
    <w:rsid w:val="002F3597"/>
    <w:rsid w:val="002F3B1D"/>
    <w:rsid w:val="002F3FA9"/>
    <w:rsid w:val="002F41B1"/>
    <w:rsid w:val="002F46AB"/>
    <w:rsid w:val="002F4ACD"/>
    <w:rsid w:val="002F5138"/>
    <w:rsid w:val="002F5873"/>
    <w:rsid w:val="002F62AB"/>
    <w:rsid w:val="002F65FC"/>
    <w:rsid w:val="002F6AE2"/>
    <w:rsid w:val="002F6BDE"/>
    <w:rsid w:val="002F6F2B"/>
    <w:rsid w:val="002F7A67"/>
    <w:rsid w:val="00300457"/>
    <w:rsid w:val="0030068E"/>
    <w:rsid w:val="00301CB5"/>
    <w:rsid w:val="00301D5D"/>
    <w:rsid w:val="003020E5"/>
    <w:rsid w:val="0030222D"/>
    <w:rsid w:val="00302B06"/>
    <w:rsid w:val="00303447"/>
    <w:rsid w:val="00303ACD"/>
    <w:rsid w:val="00303BB0"/>
    <w:rsid w:val="00303F1B"/>
    <w:rsid w:val="0030432A"/>
    <w:rsid w:val="00304389"/>
    <w:rsid w:val="00304548"/>
    <w:rsid w:val="0030459B"/>
    <w:rsid w:val="00304768"/>
    <w:rsid w:val="0030478A"/>
    <w:rsid w:val="003057BA"/>
    <w:rsid w:val="0030594D"/>
    <w:rsid w:val="0030759B"/>
    <w:rsid w:val="00307614"/>
    <w:rsid w:val="0030781C"/>
    <w:rsid w:val="00307C35"/>
    <w:rsid w:val="003101E4"/>
    <w:rsid w:val="00310D64"/>
    <w:rsid w:val="00311C42"/>
    <w:rsid w:val="00311F5B"/>
    <w:rsid w:val="00312FAB"/>
    <w:rsid w:val="003132C5"/>
    <w:rsid w:val="0031377F"/>
    <w:rsid w:val="003142FC"/>
    <w:rsid w:val="00314333"/>
    <w:rsid w:val="0031587D"/>
    <w:rsid w:val="00315C9A"/>
    <w:rsid w:val="0031630F"/>
    <w:rsid w:val="00316492"/>
    <w:rsid w:val="00316866"/>
    <w:rsid w:val="00316922"/>
    <w:rsid w:val="00316C03"/>
    <w:rsid w:val="0031789F"/>
    <w:rsid w:val="00317C90"/>
    <w:rsid w:val="00320EBF"/>
    <w:rsid w:val="0032120F"/>
    <w:rsid w:val="003216E0"/>
    <w:rsid w:val="003218EB"/>
    <w:rsid w:val="003226A3"/>
    <w:rsid w:val="00324238"/>
    <w:rsid w:val="0032498C"/>
    <w:rsid w:val="00324E18"/>
    <w:rsid w:val="00324F6E"/>
    <w:rsid w:val="003251FB"/>
    <w:rsid w:val="00325381"/>
    <w:rsid w:val="0032583E"/>
    <w:rsid w:val="00325AE3"/>
    <w:rsid w:val="00326528"/>
    <w:rsid w:val="00326842"/>
    <w:rsid w:val="00326920"/>
    <w:rsid w:val="00326A19"/>
    <w:rsid w:val="00326BD7"/>
    <w:rsid w:val="00326DC7"/>
    <w:rsid w:val="0032715D"/>
    <w:rsid w:val="00327274"/>
    <w:rsid w:val="003272E2"/>
    <w:rsid w:val="00327869"/>
    <w:rsid w:val="00327DAF"/>
    <w:rsid w:val="00330504"/>
    <w:rsid w:val="0033068B"/>
    <w:rsid w:val="0033083D"/>
    <w:rsid w:val="0033092D"/>
    <w:rsid w:val="0033093E"/>
    <w:rsid w:val="00330A7A"/>
    <w:rsid w:val="00331503"/>
    <w:rsid w:val="00332F29"/>
    <w:rsid w:val="003334AC"/>
    <w:rsid w:val="00333FFC"/>
    <w:rsid w:val="00334601"/>
    <w:rsid w:val="0033486C"/>
    <w:rsid w:val="0033497E"/>
    <w:rsid w:val="003349CA"/>
    <w:rsid w:val="00334D88"/>
    <w:rsid w:val="00335037"/>
    <w:rsid w:val="00335102"/>
    <w:rsid w:val="00335CC9"/>
    <w:rsid w:val="00336195"/>
    <w:rsid w:val="00336BF5"/>
    <w:rsid w:val="00336D23"/>
    <w:rsid w:val="00337543"/>
    <w:rsid w:val="00337900"/>
    <w:rsid w:val="00337BF2"/>
    <w:rsid w:val="00337CE1"/>
    <w:rsid w:val="00340880"/>
    <w:rsid w:val="00340B08"/>
    <w:rsid w:val="00341572"/>
    <w:rsid w:val="003420B8"/>
    <w:rsid w:val="0034334B"/>
    <w:rsid w:val="00343AFC"/>
    <w:rsid w:val="00343CB5"/>
    <w:rsid w:val="0034470F"/>
    <w:rsid w:val="00344824"/>
    <w:rsid w:val="00344A41"/>
    <w:rsid w:val="0034549A"/>
    <w:rsid w:val="00345B13"/>
    <w:rsid w:val="00345C85"/>
    <w:rsid w:val="00345D3D"/>
    <w:rsid w:val="00346E1C"/>
    <w:rsid w:val="003475FD"/>
    <w:rsid w:val="00347626"/>
    <w:rsid w:val="00347A5E"/>
    <w:rsid w:val="00347C04"/>
    <w:rsid w:val="0035009B"/>
    <w:rsid w:val="00350292"/>
    <w:rsid w:val="00350304"/>
    <w:rsid w:val="003504B7"/>
    <w:rsid w:val="00350E1F"/>
    <w:rsid w:val="00350F65"/>
    <w:rsid w:val="00351064"/>
    <w:rsid w:val="003514AE"/>
    <w:rsid w:val="003521F9"/>
    <w:rsid w:val="00353157"/>
    <w:rsid w:val="00353FAB"/>
    <w:rsid w:val="003551BC"/>
    <w:rsid w:val="003553A2"/>
    <w:rsid w:val="0035569F"/>
    <w:rsid w:val="00355C2E"/>
    <w:rsid w:val="003563B0"/>
    <w:rsid w:val="00356466"/>
    <w:rsid w:val="00356E10"/>
    <w:rsid w:val="0036070E"/>
    <w:rsid w:val="003607BE"/>
    <w:rsid w:val="003607E8"/>
    <w:rsid w:val="00360822"/>
    <w:rsid w:val="00360FFA"/>
    <w:rsid w:val="00361F93"/>
    <w:rsid w:val="0036262F"/>
    <w:rsid w:val="003628B3"/>
    <w:rsid w:val="00362BEC"/>
    <w:rsid w:val="003631DB"/>
    <w:rsid w:val="00363311"/>
    <w:rsid w:val="00363A0F"/>
    <w:rsid w:val="00364050"/>
    <w:rsid w:val="00364868"/>
    <w:rsid w:val="00365298"/>
    <w:rsid w:val="003665C6"/>
    <w:rsid w:val="0036734D"/>
    <w:rsid w:val="00367E9A"/>
    <w:rsid w:val="00367EA9"/>
    <w:rsid w:val="00370C0D"/>
    <w:rsid w:val="00370EDB"/>
    <w:rsid w:val="0037173E"/>
    <w:rsid w:val="003717C7"/>
    <w:rsid w:val="00371935"/>
    <w:rsid w:val="00372122"/>
    <w:rsid w:val="00372B4B"/>
    <w:rsid w:val="00372EF3"/>
    <w:rsid w:val="00373102"/>
    <w:rsid w:val="00374DB1"/>
    <w:rsid w:val="00376A02"/>
    <w:rsid w:val="003772CF"/>
    <w:rsid w:val="00377E7E"/>
    <w:rsid w:val="00380A5C"/>
    <w:rsid w:val="00380B3F"/>
    <w:rsid w:val="003810C4"/>
    <w:rsid w:val="00381105"/>
    <w:rsid w:val="003811E3"/>
    <w:rsid w:val="00381DCC"/>
    <w:rsid w:val="00383A56"/>
    <w:rsid w:val="003849BE"/>
    <w:rsid w:val="00384D8B"/>
    <w:rsid w:val="00384F9A"/>
    <w:rsid w:val="00385854"/>
    <w:rsid w:val="00385F32"/>
    <w:rsid w:val="00386A1E"/>
    <w:rsid w:val="00386C7E"/>
    <w:rsid w:val="003878FE"/>
    <w:rsid w:val="00387BBB"/>
    <w:rsid w:val="0039050C"/>
    <w:rsid w:val="003906B2"/>
    <w:rsid w:val="00390EE4"/>
    <w:rsid w:val="00391134"/>
    <w:rsid w:val="003918F3"/>
    <w:rsid w:val="00391D54"/>
    <w:rsid w:val="003926EC"/>
    <w:rsid w:val="00392A60"/>
    <w:rsid w:val="00393867"/>
    <w:rsid w:val="00393B5D"/>
    <w:rsid w:val="00393ED3"/>
    <w:rsid w:val="00394513"/>
    <w:rsid w:val="00394886"/>
    <w:rsid w:val="00394A5C"/>
    <w:rsid w:val="00395C00"/>
    <w:rsid w:val="0039632B"/>
    <w:rsid w:val="003967CF"/>
    <w:rsid w:val="003971C8"/>
    <w:rsid w:val="00397874"/>
    <w:rsid w:val="00397A4C"/>
    <w:rsid w:val="00397B70"/>
    <w:rsid w:val="003A0C1F"/>
    <w:rsid w:val="003A1084"/>
    <w:rsid w:val="003A112A"/>
    <w:rsid w:val="003A19DC"/>
    <w:rsid w:val="003A1A6A"/>
    <w:rsid w:val="003A2D02"/>
    <w:rsid w:val="003A3B6C"/>
    <w:rsid w:val="003A3EA9"/>
    <w:rsid w:val="003A3F47"/>
    <w:rsid w:val="003A4659"/>
    <w:rsid w:val="003A5393"/>
    <w:rsid w:val="003A5E04"/>
    <w:rsid w:val="003A6037"/>
    <w:rsid w:val="003A62A9"/>
    <w:rsid w:val="003A6538"/>
    <w:rsid w:val="003A6651"/>
    <w:rsid w:val="003A665D"/>
    <w:rsid w:val="003A7414"/>
    <w:rsid w:val="003A7877"/>
    <w:rsid w:val="003B13A3"/>
    <w:rsid w:val="003B1B8E"/>
    <w:rsid w:val="003B1C01"/>
    <w:rsid w:val="003B20C8"/>
    <w:rsid w:val="003B285F"/>
    <w:rsid w:val="003B3529"/>
    <w:rsid w:val="003B37B0"/>
    <w:rsid w:val="003B468A"/>
    <w:rsid w:val="003B4DBE"/>
    <w:rsid w:val="003B4E05"/>
    <w:rsid w:val="003B5012"/>
    <w:rsid w:val="003B52D1"/>
    <w:rsid w:val="003B53CA"/>
    <w:rsid w:val="003B5E04"/>
    <w:rsid w:val="003B62E6"/>
    <w:rsid w:val="003B63AC"/>
    <w:rsid w:val="003B6A92"/>
    <w:rsid w:val="003B734E"/>
    <w:rsid w:val="003B767B"/>
    <w:rsid w:val="003B7F78"/>
    <w:rsid w:val="003C03AE"/>
    <w:rsid w:val="003C0638"/>
    <w:rsid w:val="003C24F9"/>
    <w:rsid w:val="003C2E55"/>
    <w:rsid w:val="003C3199"/>
    <w:rsid w:val="003C33E6"/>
    <w:rsid w:val="003C3DCD"/>
    <w:rsid w:val="003C48EF"/>
    <w:rsid w:val="003C4A6A"/>
    <w:rsid w:val="003C4DE3"/>
    <w:rsid w:val="003C4EA6"/>
    <w:rsid w:val="003C5335"/>
    <w:rsid w:val="003C6B4D"/>
    <w:rsid w:val="003C6FB5"/>
    <w:rsid w:val="003C7390"/>
    <w:rsid w:val="003C7526"/>
    <w:rsid w:val="003D0510"/>
    <w:rsid w:val="003D130A"/>
    <w:rsid w:val="003D246D"/>
    <w:rsid w:val="003D293B"/>
    <w:rsid w:val="003D2E2A"/>
    <w:rsid w:val="003D341E"/>
    <w:rsid w:val="003D3474"/>
    <w:rsid w:val="003D38A3"/>
    <w:rsid w:val="003D3A2D"/>
    <w:rsid w:val="003D42E9"/>
    <w:rsid w:val="003D44AD"/>
    <w:rsid w:val="003D4929"/>
    <w:rsid w:val="003D51F4"/>
    <w:rsid w:val="003D56F9"/>
    <w:rsid w:val="003D5DC3"/>
    <w:rsid w:val="003D6237"/>
    <w:rsid w:val="003D6419"/>
    <w:rsid w:val="003D6505"/>
    <w:rsid w:val="003D652C"/>
    <w:rsid w:val="003D677E"/>
    <w:rsid w:val="003D67FE"/>
    <w:rsid w:val="003D6AF2"/>
    <w:rsid w:val="003D795E"/>
    <w:rsid w:val="003E1A84"/>
    <w:rsid w:val="003E1A89"/>
    <w:rsid w:val="003E1D67"/>
    <w:rsid w:val="003E21CA"/>
    <w:rsid w:val="003E22DA"/>
    <w:rsid w:val="003E2547"/>
    <w:rsid w:val="003E25DC"/>
    <w:rsid w:val="003E2C61"/>
    <w:rsid w:val="003E2D09"/>
    <w:rsid w:val="003E2E77"/>
    <w:rsid w:val="003E32F6"/>
    <w:rsid w:val="003E3B40"/>
    <w:rsid w:val="003E40FD"/>
    <w:rsid w:val="003E44A4"/>
    <w:rsid w:val="003E5448"/>
    <w:rsid w:val="003E612F"/>
    <w:rsid w:val="003E64D4"/>
    <w:rsid w:val="003E6599"/>
    <w:rsid w:val="003E675C"/>
    <w:rsid w:val="003E68EA"/>
    <w:rsid w:val="003E7529"/>
    <w:rsid w:val="003E758F"/>
    <w:rsid w:val="003E76F0"/>
    <w:rsid w:val="003E777A"/>
    <w:rsid w:val="003E7D3D"/>
    <w:rsid w:val="003F0701"/>
    <w:rsid w:val="003F0EB0"/>
    <w:rsid w:val="003F0EBF"/>
    <w:rsid w:val="003F1680"/>
    <w:rsid w:val="003F1753"/>
    <w:rsid w:val="003F1BD3"/>
    <w:rsid w:val="003F20F8"/>
    <w:rsid w:val="003F20F9"/>
    <w:rsid w:val="003F22E9"/>
    <w:rsid w:val="003F282E"/>
    <w:rsid w:val="003F2A7B"/>
    <w:rsid w:val="003F35DB"/>
    <w:rsid w:val="003F3B62"/>
    <w:rsid w:val="003F4ACE"/>
    <w:rsid w:val="003F53A7"/>
    <w:rsid w:val="003F53EF"/>
    <w:rsid w:val="003F56B5"/>
    <w:rsid w:val="003F5918"/>
    <w:rsid w:val="003F5B74"/>
    <w:rsid w:val="003F6007"/>
    <w:rsid w:val="003F60B6"/>
    <w:rsid w:val="003F6783"/>
    <w:rsid w:val="003F6BB4"/>
    <w:rsid w:val="003F6BF5"/>
    <w:rsid w:val="003F6EB9"/>
    <w:rsid w:val="003F77DC"/>
    <w:rsid w:val="004001C0"/>
    <w:rsid w:val="00400556"/>
    <w:rsid w:val="00401194"/>
    <w:rsid w:val="004013F5"/>
    <w:rsid w:val="0040158A"/>
    <w:rsid w:val="00401C56"/>
    <w:rsid w:val="00401EAC"/>
    <w:rsid w:val="004025C4"/>
    <w:rsid w:val="004025D6"/>
    <w:rsid w:val="0040280F"/>
    <w:rsid w:val="00402A5A"/>
    <w:rsid w:val="00403353"/>
    <w:rsid w:val="00403CF1"/>
    <w:rsid w:val="00404492"/>
    <w:rsid w:val="00404B10"/>
    <w:rsid w:val="00404C66"/>
    <w:rsid w:val="00404D8E"/>
    <w:rsid w:val="0040513C"/>
    <w:rsid w:val="004051A0"/>
    <w:rsid w:val="0040560A"/>
    <w:rsid w:val="00405ACB"/>
    <w:rsid w:val="00405D7C"/>
    <w:rsid w:val="00405EFA"/>
    <w:rsid w:val="0040751A"/>
    <w:rsid w:val="0040782F"/>
    <w:rsid w:val="0041026E"/>
    <w:rsid w:val="00410A07"/>
    <w:rsid w:val="0041167E"/>
    <w:rsid w:val="00412833"/>
    <w:rsid w:val="00412B7E"/>
    <w:rsid w:val="00413567"/>
    <w:rsid w:val="00413E34"/>
    <w:rsid w:val="0041465F"/>
    <w:rsid w:val="00414D4B"/>
    <w:rsid w:val="00415D16"/>
    <w:rsid w:val="00416368"/>
    <w:rsid w:val="00416783"/>
    <w:rsid w:val="004168AA"/>
    <w:rsid w:val="00417232"/>
    <w:rsid w:val="00417621"/>
    <w:rsid w:val="004178FC"/>
    <w:rsid w:val="00420273"/>
    <w:rsid w:val="00420821"/>
    <w:rsid w:val="00420856"/>
    <w:rsid w:val="004211AD"/>
    <w:rsid w:val="00421B29"/>
    <w:rsid w:val="00422523"/>
    <w:rsid w:val="004227CE"/>
    <w:rsid w:val="004229C2"/>
    <w:rsid w:val="00422AA3"/>
    <w:rsid w:val="00422CBE"/>
    <w:rsid w:val="00423C0B"/>
    <w:rsid w:val="00423E90"/>
    <w:rsid w:val="00424B2C"/>
    <w:rsid w:val="0042512B"/>
    <w:rsid w:val="00425ADF"/>
    <w:rsid w:val="00425C97"/>
    <w:rsid w:val="00425DE5"/>
    <w:rsid w:val="00425E39"/>
    <w:rsid w:val="004263CD"/>
    <w:rsid w:val="00426607"/>
    <w:rsid w:val="00427103"/>
    <w:rsid w:val="00427183"/>
    <w:rsid w:val="0043011C"/>
    <w:rsid w:val="004302C8"/>
    <w:rsid w:val="0043081F"/>
    <w:rsid w:val="0043157E"/>
    <w:rsid w:val="00431DBA"/>
    <w:rsid w:val="0043237B"/>
    <w:rsid w:val="004327AD"/>
    <w:rsid w:val="00432838"/>
    <w:rsid w:val="004328CA"/>
    <w:rsid w:val="004328CD"/>
    <w:rsid w:val="00432D03"/>
    <w:rsid w:val="00432E3E"/>
    <w:rsid w:val="004332C1"/>
    <w:rsid w:val="004337EB"/>
    <w:rsid w:val="00433DF0"/>
    <w:rsid w:val="00434374"/>
    <w:rsid w:val="004344FB"/>
    <w:rsid w:val="004346A1"/>
    <w:rsid w:val="0043495A"/>
    <w:rsid w:val="00434C55"/>
    <w:rsid w:val="00435C57"/>
    <w:rsid w:val="00435E72"/>
    <w:rsid w:val="00437991"/>
    <w:rsid w:val="0044015E"/>
    <w:rsid w:val="004403A6"/>
    <w:rsid w:val="00440597"/>
    <w:rsid w:val="004407E0"/>
    <w:rsid w:val="00441CEA"/>
    <w:rsid w:val="0044230B"/>
    <w:rsid w:val="00442797"/>
    <w:rsid w:val="00442CF6"/>
    <w:rsid w:val="00442D3A"/>
    <w:rsid w:val="00442D93"/>
    <w:rsid w:val="004432C3"/>
    <w:rsid w:val="00443FB1"/>
    <w:rsid w:val="00445187"/>
    <w:rsid w:val="00445445"/>
    <w:rsid w:val="0044592B"/>
    <w:rsid w:val="00446313"/>
    <w:rsid w:val="004466D7"/>
    <w:rsid w:val="00446C72"/>
    <w:rsid w:val="00447F66"/>
    <w:rsid w:val="004518CB"/>
    <w:rsid w:val="00451B60"/>
    <w:rsid w:val="0045284E"/>
    <w:rsid w:val="00452E8A"/>
    <w:rsid w:val="0045325E"/>
    <w:rsid w:val="00453370"/>
    <w:rsid w:val="004537E1"/>
    <w:rsid w:val="00453CA3"/>
    <w:rsid w:val="004541AD"/>
    <w:rsid w:val="004542D4"/>
    <w:rsid w:val="00454A2B"/>
    <w:rsid w:val="00454B56"/>
    <w:rsid w:val="00454EF2"/>
    <w:rsid w:val="0045548A"/>
    <w:rsid w:val="00455BD0"/>
    <w:rsid w:val="00457A8B"/>
    <w:rsid w:val="00461331"/>
    <w:rsid w:val="004615B0"/>
    <w:rsid w:val="0046166D"/>
    <w:rsid w:val="00461C4C"/>
    <w:rsid w:val="00461E47"/>
    <w:rsid w:val="00461EB1"/>
    <w:rsid w:val="00461FBF"/>
    <w:rsid w:val="00462132"/>
    <w:rsid w:val="004621DE"/>
    <w:rsid w:val="004626B5"/>
    <w:rsid w:val="00462854"/>
    <w:rsid w:val="0046312B"/>
    <w:rsid w:val="004637F0"/>
    <w:rsid w:val="0046427D"/>
    <w:rsid w:val="0046489B"/>
    <w:rsid w:val="00464F0A"/>
    <w:rsid w:val="0046574F"/>
    <w:rsid w:val="00465AD2"/>
    <w:rsid w:val="0046613C"/>
    <w:rsid w:val="00466188"/>
    <w:rsid w:val="0046679B"/>
    <w:rsid w:val="00466A39"/>
    <w:rsid w:val="00467110"/>
    <w:rsid w:val="00467957"/>
    <w:rsid w:val="00467ADE"/>
    <w:rsid w:val="00470503"/>
    <w:rsid w:val="00470903"/>
    <w:rsid w:val="004709C4"/>
    <w:rsid w:val="00470D2A"/>
    <w:rsid w:val="00470EF2"/>
    <w:rsid w:val="004710AA"/>
    <w:rsid w:val="0047198F"/>
    <w:rsid w:val="00471D23"/>
    <w:rsid w:val="00472858"/>
    <w:rsid w:val="004730AA"/>
    <w:rsid w:val="00473505"/>
    <w:rsid w:val="0047430E"/>
    <w:rsid w:val="00474E07"/>
    <w:rsid w:val="00475061"/>
    <w:rsid w:val="00475D45"/>
    <w:rsid w:val="00475EDD"/>
    <w:rsid w:val="00476175"/>
    <w:rsid w:val="00476C9B"/>
    <w:rsid w:val="004772B7"/>
    <w:rsid w:val="00477CB3"/>
    <w:rsid w:val="00480CCB"/>
    <w:rsid w:val="0048106C"/>
    <w:rsid w:val="00481216"/>
    <w:rsid w:val="00481321"/>
    <w:rsid w:val="004815B0"/>
    <w:rsid w:val="00481991"/>
    <w:rsid w:val="00481B3B"/>
    <w:rsid w:val="00481BA2"/>
    <w:rsid w:val="00481F7B"/>
    <w:rsid w:val="0048232F"/>
    <w:rsid w:val="0048344A"/>
    <w:rsid w:val="00483F16"/>
    <w:rsid w:val="00484ADD"/>
    <w:rsid w:val="0048608C"/>
    <w:rsid w:val="00486C31"/>
    <w:rsid w:val="00486C82"/>
    <w:rsid w:val="00486F89"/>
    <w:rsid w:val="004873BF"/>
    <w:rsid w:val="004874E2"/>
    <w:rsid w:val="00487874"/>
    <w:rsid w:val="00490836"/>
    <w:rsid w:val="00491388"/>
    <w:rsid w:val="0049208A"/>
    <w:rsid w:val="0049229F"/>
    <w:rsid w:val="004923C4"/>
    <w:rsid w:val="00493ADE"/>
    <w:rsid w:val="00493D79"/>
    <w:rsid w:val="00494FB2"/>
    <w:rsid w:val="0049574B"/>
    <w:rsid w:val="004958DE"/>
    <w:rsid w:val="00496149"/>
    <w:rsid w:val="00496A7C"/>
    <w:rsid w:val="00496D41"/>
    <w:rsid w:val="00497956"/>
    <w:rsid w:val="004A0EDF"/>
    <w:rsid w:val="004A1042"/>
    <w:rsid w:val="004A13D4"/>
    <w:rsid w:val="004A14AC"/>
    <w:rsid w:val="004A14B3"/>
    <w:rsid w:val="004A1DA0"/>
    <w:rsid w:val="004A1EFD"/>
    <w:rsid w:val="004A2286"/>
    <w:rsid w:val="004A25B2"/>
    <w:rsid w:val="004A26BF"/>
    <w:rsid w:val="004A2735"/>
    <w:rsid w:val="004A2CBA"/>
    <w:rsid w:val="004A359C"/>
    <w:rsid w:val="004A35F0"/>
    <w:rsid w:val="004A363A"/>
    <w:rsid w:val="004A402F"/>
    <w:rsid w:val="004A4886"/>
    <w:rsid w:val="004A4DA7"/>
    <w:rsid w:val="004A4FDD"/>
    <w:rsid w:val="004A5814"/>
    <w:rsid w:val="004A5C1A"/>
    <w:rsid w:val="004A6018"/>
    <w:rsid w:val="004A66FE"/>
    <w:rsid w:val="004A698E"/>
    <w:rsid w:val="004A6D0C"/>
    <w:rsid w:val="004A6FCD"/>
    <w:rsid w:val="004A713E"/>
    <w:rsid w:val="004A72C6"/>
    <w:rsid w:val="004A7C7D"/>
    <w:rsid w:val="004B05F4"/>
    <w:rsid w:val="004B0CCD"/>
    <w:rsid w:val="004B0D38"/>
    <w:rsid w:val="004B0F85"/>
    <w:rsid w:val="004B10EE"/>
    <w:rsid w:val="004B147D"/>
    <w:rsid w:val="004B1B84"/>
    <w:rsid w:val="004B2A5C"/>
    <w:rsid w:val="004B302F"/>
    <w:rsid w:val="004B331F"/>
    <w:rsid w:val="004B395C"/>
    <w:rsid w:val="004B45D9"/>
    <w:rsid w:val="004B4CB4"/>
    <w:rsid w:val="004B5018"/>
    <w:rsid w:val="004B5181"/>
    <w:rsid w:val="004B5F1D"/>
    <w:rsid w:val="004B6EAA"/>
    <w:rsid w:val="004B7331"/>
    <w:rsid w:val="004B7988"/>
    <w:rsid w:val="004B7C48"/>
    <w:rsid w:val="004B7EA9"/>
    <w:rsid w:val="004C0A55"/>
    <w:rsid w:val="004C0BB8"/>
    <w:rsid w:val="004C0E01"/>
    <w:rsid w:val="004C1057"/>
    <w:rsid w:val="004C125E"/>
    <w:rsid w:val="004C14DC"/>
    <w:rsid w:val="004C1E8F"/>
    <w:rsid w:val="004C1FF4"/>
    <w:rsid w:val="004C253D"/>
    <w:rsid w:val="004C2856"/>
    <w:rsid w:val="004C2D43"/>
    <w:rsid w:val="004C30BB"/>
    <w:rsid w:val="004C30F4"/>
    <w:rsid w:val="004C3137"/>
    <w:rsid w:val="004C3529"/>
    <w:rsid w:val="004C355A"/>
    <w:rsid w:val="004C35AA"/>
    <w:rsid w:val="004C4219"/>
    <w:rsid w:val="004C4E30"/>
    <w:rsid w:val="004C506B"/>
    <w:rsid w:val="004C56B1"/>
    <w:rsid w:val="004C67BA"/>
    <w:rsid w:val="004C6864"/>
    <w:rsid w:val="004C71F7"/>
    <w:rsid w:val="004C757A"/>
    <w:rsid w:val="004C766F"/>
    <w:rsid w:val="004C79E7"/>
    <w:rsid w:val="004D0BC2"/>
    <w:rsid w:val="004D0F51"/>
    <w:rsid w:val="004D12F4"/>
    <w:rsid w:val="004D1621"/>
    <w:rsid w:val="004D1D85"/>
    <w:rsid w:val="004D23F1"/>
    <w:rsid w:val="004D2740"/>
    <w:rsid w:val="004D2795"/>
    <w:rsid w:val="004D2957"/>
    <w:rsid w:val="004D2CA0"/>
    <w:rsid w:val="004D3460"/>
    <w:rsid w:val="004D3FAE"/>
    <w:rsid w:val="004D4880"/>
    <w:rsid w:val="004D4963"/>
    <w:rsid w:val="004D4BE1"/>
    <w:rsid w:val="004D5742"/>
    <w:rsid w:val="004D5C1C"/>
    <w:rsid w:val="004D6269"/>
    <w:rsid w:val="004D6C0B"/>
    <w:rsid w:val="004E099E"/>
    <w:rsid w:val="004E0B6A"/>
    <w:rsid w:val="004E0C03"/>
    <w:rsid w:val="004E1B56"/>
    <w:rsid w:val="004E234D"/>
    <w:rsid w:val="004E270D"/>
    <w:rsid w:val="004E2EC6"/>
    <w:rsid w:val="004E31B5"/>
    <w:rsid w:val="004E31E2"/>
    <w:rsid w:val="004E3224"/>
    <w:rsid w:val="004E3768"/>
    <w:rsid w:val="004E3E21"/>
    <w:rsid w:val="004E40F6"/>
    <w:rsid w:val="004E459D"/>
    <w:rsid w:val="004E472E"/>
    <w:rsid w:val="004E5123"/>
    <w:rsid w:val="004E5A0C"/>
    <w:rsid w:val="004E5DD0"/>
    <w:rsid w:val="004E5E52"/>
    <w:rsid w:val="004E6109"/>
    <w:rsid w:val="004E6375"/>
    <w:rsid w:val="004E6C6E"/>
    <w:rsid w:val="004E6D5F"/>
    <w:rsid w:val="004E72C6"/>
    <w:rsid w:val="004E78EE"/>
    <w:rsid w:val="004E79C7"/>
    <w:rsid w:val="004F083D"/>
    <w:rsid w:val="004F0FA7"/>
    <w:rsid w:val="004F1736"/>
    <w:rsid w:val="004F207C"/>
    <w:rsid w:val="004F227F"/>
    <w:rsid w:val="004F3838"/>
    <w:rsid w:val="004F4643"/>
    <w:rsid w:val="004F4B93"/>
    <w:rsid w:val="004F4BBD"/>
    <w:rsid w:val="004F4C25"/>
    <w:rsid w:val="004F5313"/>
    <w:rsid w:val="004F5377"/>
    <w:rsid w:val="004F6017"/>
    <w:rsid w:val="004F63C8"/>
    <w:rsid w:val="004F64CF"/>
    <w:rsid w:val="004F6AE9"/>
    <w:rsid w:val="004F7C51"/>
    <w:rsid w:val="004F7EB0"/>
    <w:rsid w:val="005001BC"/>
    <w:rsid w:val="005006F1"/>
    <w:rsid w:val="005009E0"/>
    <w:rsid w:val="00500ED7"/>
    <w:rsid w:val="00500FD5"/>
    <w:rsid w:val="0050146E"/>
    <w:rsid w:val="005017A8"/>
    <w:rsid w:val="00501A46"/>
    <w:rsid w:val="0050259F"/>
    <w:rsid w:val="0050275F"/>
    <w:rsid w:val="0050344F"/>
    <w:rsid w:val="00503C0C"/>
    <w:rsid w:val="005042D6"/>
    <w:rsid w:val="005044D3"/>
    <w:rsid w:val="0050451F"/>
    <w:rsid w:val="00504E51"/>
    <w:rsid w:val="00505679"/>
    <w:rsid w:val="00505A96"/>
    <w:rsid w:val="00505D74"/>
    <w:rsid w:val="00506121"/>
    <w:rsid w:val="005063ED"/>
    <w:rsid w:val="00506502"/>
    <w:rsid w:val="00506761"/>
    <w:rsid w:val="00506924"/>
    <w:rsid w:val="005072A2"/>
    <w:rsid w:val="00507F21"/>
    <w:rsid w:val="00507F4D"/>
    <w:rsid w:val="005101DE"/>
    <w:rsid w:val="0051051D"/>
    <w:rsid w:val="005105A3"/>
    <w:rsid w:val="0051089B"/>
    <w:rsid w:val="00510EBB"/>
    <w:rsid w:val="005116E7"/>
    <w:rsid w:val="005119D6"/>
    <w:rsid w:val="00511CC9"/>
    <w:rsid w:val="00512D94"/>
    <w:rsid w:val="00512DCC"/>
    <w:rsid w:val="0051314F"/>
    <w:rsid w:val="00513556"/>
    <w:rsid w:val="00513992"/>
    <w:rsid w:val="00513EDC"/>
    <w:rsid w:val="0051436E"/>
    <w:rsid w:val="005146FA"/>
    <w:rsid w:val="00514BCE"/>
    <w:rsid w:val="00514C86"/>
    <w:rsid w:val="00514C9F"/>
    <w:rsid w:val="0051516B"/>
    <w:rsid w:val="00516635"/>
    <w:rsid w:val="0051677A"/>
    <w:rsid w:val="005171B4"/>
    <w:rsid w:val="00517310"/>
    <w:rsid w:val="0051763E"/>
    <w:rsid w:val="0051775B"/>
    <w:rsid w:val="00517B25"/>
    <w:rsid w:val="00520C85"/>
    <w:rsid w:val="00522052"/>
    <w:rsid w:val="0052262C"/>
    <w:rsid w:val="00522A5A"/>
    <w:rsid w:val="00522AFA"/>
    <w:rsid w:val="0052341E"/>
    <w:rsid w:val="00523897"/>
    <w:rsid w:val="00523C0D"/>
    <w:rsid w:val="00523D8E"/>
    <w:rsid w:val="0052407A"/>
    <w:rsid w:val="0052464F"/>
    <w:rsid w:val="00524D53"/>
    <w:rsid w:val="00524E1A"/>
    <w:rsid w:val="00525C9B"/>
    <w:rsid w:val="00525D5D"/>
    <w:rsid w:val="00525E7A"/>
    <w:rsid w:val="00525E82"/>
    <w:rsid w:val="00526219"/>
    <w:rsid w:val="00526B95"/>
    <w:rsid w:val="00526EA3"/>
    <w:rsid w:val="0052781C"/>
    <w:rsid w:val="00527B9D"/>
    <w:rsid w:val="00527C93"/>
    <w:rsid w:val="00527E04"/>
    <w:rsid w:val="0053000E"/>
    <w:rsid w:val="00530368"/>
    <w:rsid w:val="00530D30"/>
    <w:rsid w:val="0053113B"/>
    <w:rsid w:val="00531D6A"/>
    <w:rsid w:val="00532684"/>
    <w:rsid w:val="00532E87"/>
    <w:rsid w:val="0053320D"/>
    <w:rsid w:val="00533501"/>
    <w:rsid w:val="005336C6"/>
    <w:rsid w:val="00533B8A"/>
    <w:rsid w:val="00533C86"/>
    <w:rsid w:val="00533EB7"/>
    <w:rsid w:val="00533F92"/>
    <w:rsid w:val="00534005"/>
    <w:rsid w:val="00534128"/>
    <w:rsid w:val="00534336"/>
    <w:rsid w:val="00534C52"/>
    <w:rsid w:val="00535217"/>
    <w:rsid w:val="005355A6"/>
    <w:rsid w:val="00535709"/>
    <w:rsid w:val="0053652B"/>
    <w:rsid w:val="00536658"/>
    <w:rsid w:val="00537254"/>
    <w:rsid w:val="0053727E"/>
    <w:rsid w:val="00540372"/>
    <w:rsid w:val="00540CA2"/>
    <w:rsid w:val="00540F43"/>
    <w:rsid w:val="00541879"/>
    <w:rsid w:val="0054198D"/>
    <w:rsid w:val="005421D0"/>
    <w:rsid w:val="005422DE"/>
    <w:rsid w:val="00542E69"/>
    <w:rsid w:val="00543656"/>
    <w:rsid w:val="00543EE9"/>
    <w:rsid w:val="00543FF4"/>
    <w:rsid w:val="00544505"/>
    <w:rsid w:val="00544D93"/>
    <w:rsid w:val="00544DE5"/>
    <w:rsid w:val="00544DF8"/>
    <w:rsid w:val="00545340"/>
    <w:rsid w:val="0054577A"/>
    <w:rsid w:val="00546330"/>
    <w:rsid w:val="005463DD"/>
    <w:rsid w:val="00546B9E"/>
    <w:rsid w:val="005473DC"/>
    <w:rsid w:val="00547946"/>
    <w:rsid w:val="005513E0"/>
    <w:rsid w:val="00551E3A"/>
    <w:rsid w:val="0055288A"/>
    <w:rsid w:val="005537CD"/>
    <w:rsid w:val="00553E13"/>
    <w:rsid w:val="00553E18"/>
    <w:rsid w:val="00553F97"/>
    <w:rsid w:val="00554841"/>
    <w:rsid w:val="005549A5"/>
    <w:rsid w:val="00554ABF"/>
    <w:rsid w:val="0055529D"/>
    <w:rsid w:val="005559D7"/>
    <w:rsid w:val="00555A06"/>
    <w:rsid w:val="00555BD0"/>
    <w:rsid w:val="00556110"/>
    <w:rsid w:val="00556DEC"/>
    <w:rsid w:val="00556E18"/>
    <w:rsid w:val="00556EEC"/>
    <w:rsid w:val="00556F98"/>
    <w:rsid w:val="005577B2"/>
    <w:rsid w:val="00557CC4"/>
    <w:rsid w:val="00557DC9"/>
    <w:rsid w:val="00560076"/>
    <w:rsid w:val="005602A4"/>
    <w:rsid w:val="005607B9"/>
    <w:rsid w:val="00560B05"/>
    <w:rsid w:val="0056102F"/>
    <w:rsid w:val="00561724"/>
    <w:rsid w:val="00562307"/>
    <w:rsid w:val="00562340"/>
    <w:rsid w:val="005624B7"/>
    <w:rsid w:val="00562840"/>
    <w:rsid w:val="00562A37"/>
    <w:rsid w:val="00562E4E"/>
    <w:rsid w:val="0056386E"/>
    <w:rsid w:val="005653DC"/>
    <w:rsid w:val="00565516"/>
    <w:rsid w:val="005655D7"/>
    <w:rsid w:val="00566035"/>
    <w:rsid w:val="00566445"/>
    <w:rsid w:val="005667E6"/>
    <w:rsid w:val="00567F1F"/>
    <w:rsid w:val="0057024E"/>
    <w:rsid w:val="0057030B"/>
    <w:rsid w:val="0057086C"/>
    <w:rsid w:val="00570BC7"/>
    <w:rsid w:val="00570D3C"/>
    <w:rsid w:val="00571652"/>
    <w:rsid w:val="00571CFB"/>
    <w:rsid w:val="00571F77"/>
    <w:rsid w:val="00572B9E"/>
    <w:rsid w:val="00572EA5"/>
    <w:rsid w:val="005734BD"/>
    <w:rsid w:val="00573664"/>
    <w:rsid w:val="005738AF"/>
    <w:rsid w:val="00573B23"/>
    <w:rsid w:val="0057407E"/>
    <w:rsid w:val="005746D9"/>
    <w:rsid w:val="005747A6"/>
    <w:rsid w:val="00574CD8"/>
    <w:rsid w:val="00575574"/>
    <w:rsid w:val="005757AC"/>
    <w:rsid w:val="00576092"/>
    <w:rsid w:val="00576736"/>
    <w:rsid w:val="00576B19"/>
    <w:rsid w:val="005779E1"/>
    <w:rsid w:val="005808BC"/>
    <w:rsid w:val="00581222"/>
    <w:rsid w:val="0058134D"/>
    <w:rsid w:val="005820B4"/>
    <w:rsid w:val="005824AE"/>
    <w:rsid w:val="00582525"/>
    <w:rsid w:val="00583115"/>
    <w:rsid w:val="00583C1A"/>
    <w:rsid w:val="00583F8F"/>
    <w:rsid w:val="00584504"/>
    <w:rsid w:val="00584C88"/>
    <w:rsid w:val="00584F9F"/>
    <w:rsid w:val="00585388"/>
    <w:rsid w:val="00585488"/>
    <w:rsid w:val="005854B9"/>
    <w:rsid w:val="005869D2"/>
    <w:rsid w:val="00586FC5"/>
    <w:rsid w:val="00587331"/>
    <w:rsid w:val="00587AE1"/>
    <w:rsid w:val="00590682"/>
    <w:rsid w:val="0059136F"/>
    <w:rsid w:val="00591487"/>
    <w:rsid w:val="00591AE6"/>
    <w:rsid w:val="00591AF3"/>
    <w:rsid w:val="005927BC"/>
    <w:rsid w:val="00592CBA"/>
    <w:rsid w:val="0059396C"/>
    <w:rsid w:val="00593B3D"/>
    <w:rsid w:val="005944B3"/>
    <w:rsid w:val="0059455D"/>
    <w:rsid w:val="00594ED2"/>
    <w:rsid w:val="00594F8C"/>
    <w:rsid w:val="005953BA"/>
    <w:rsid w:val="00595F76"/>
    <w:rsid w:val="0059608C"/>
    <w:rsid w:val="005965E0"/>
    <w:rsid w:val="00596D4F"/>
    <w:rsid w:val="0059790A"/>
    <w:rsid w:val="005A03EE"/>
    <w:rsid w:val="005A12E7"/>
    <w:rsid w:val="005A12EB"/>
    <w:rsid w:val="005A1B0A"/>
    <w:rsid w:val="005A2172"/>
    <w:rsid w:val="005A38F5"/>
    <w:rsid w:val="005A3926"/>
    <w:rsid w:val="005A4264"/>
    <w:rsid w:val="005A46D6"/>
    <w:rsid w:val="005A4D25"/>
    <w:rsid w:val="005A4F28"/>
    <w:rsid w:val="005A56C7"/>
    <w:rsid w:val="005A58A7"/>
    <w:rsid w:val="005A5AB8"/>
    <w:rsid w:val="005A60E0"/>
    <w:rsid w:val="005A6163"/>
    <w:rsid w:val="005A6909"/>
    <w:rsid w:val="005A6F17"/>
    <w:rsid w:val="005A72DE"/>
    <w:rsid w:val="005A7584"/>
    <w:rsid w:val="005A775E"/>
    <w:rsid w:val="005A7B23"/>
    <w:rsid w:val="005A7DB7"/>
    <w:rsid w:val="005A7DD1"/>
    <w:rsid w:val="005A7E12"/>
    <w:rsid w:val="005B0110"/>
    <w:rsid w:val="005B03D1"/>
    <w:rsid w:val="005B0EB0"/>
    <w:rsid w:val="005B2A48"/>
    <w:rsid w:val="005B2B78"/>
    <w:rsid w:val="005B2EE4"/>
    <w:rsid w:val="005B39FB"/>
    <w:rsid w:val="005B4A7C"/>
    <w:rsid w:val="005B535A"/>
    <w:rsid w:val="005B53E1"/>
    <w:rsid w:val="005B5D71"/>
    <w:rsid w:val="005B6D14"/>
    <w:rsid w:val="005B7083"/>
    <w:rsid w:val="005B78BC"/>
    <w:rsid w:val="005B79FA"/>
    <w:rsid w:val="005B7A68"/>
    <w:rsid w:val="005C0368"/>
    <w:rsid w:val="005C1280"/>
    <w:rsid w:val="005C12A6"/>
    <w:rsid w:val="005C1A05"/>
    <w:rsid w:val="005C1B68"/>
    <w:rsid w:val="005C1BB7"/>
    <w:rsid w:val="005C1BDE"/>
    <w:rsid w:val="005C1D07"/>
    <w:rsid w:val="005C1F5E"/>
    <w:rsid w:val="005C24AE"/>
    <w:rsid w:val="005C2ED1"/>
    <w:rsid w:val="005C2F64"/>
    <w:rsid w:val="005C31E3"/>
    <w:rsid w:val="005C33BA"/>
    <w:rsid w:val="005C33F9"/>
    <w:rsid w:val="005C373A"/>
    <w:rsid w:val="005C37FE"/>
    <w:rsid w:val="005C3C86"/>
    <w:rsid w:val="005C3DE9"/>
    <w:rsid w:val="005C3F01"/>
    <w:rsid w:val="005C3F90"/>
    <w:rsid w:val="005C41F2"/>
    <w:rsid w:val="005C4888"/>
    <w:rsid w:val="005C494A"/>
    <w:rsid w:val="005C4A32"/>
    <w:rsid w:val="005C4C29"/>
    <w:rsid w:val="005C4E4D"/>
    <w:rsid w:val="005C5F4E"/>
    <w:rsid w:val="005C65D9"/>
    <w:rsid w:val="005C66FF"/>
    <w:rsid w:val="005C6B5A"/>
    <w:rsid w:val="005C6FD3"/>
    <w:rsid w:val="005C770A"/>
    <w:rsid w:val="005C7C97"/>
    <w:rsid w:val="005C7E63"/>
    <w:rsid w:val="005D011F"/>
    <w:rsid w:val="005D0273"/>
    <w:rsid w:val="005D04F2"/>
    <w:rsid w:val="005D078C"/>
    <w:rsid w:val="005D12E8"/>
    <w:rsid w:val="005D2FC2"/>
    <w:rsid w:val="005D3CD6"/>
    <w:rsid w:val="005D4268"/>
    <w:rsid w:val="005D42FD"/>
    <w:rsid w:val="005D4598"/>
    <w:rsid w:val="005D45FD"/>
    <w:rsid w:val="005D4A83"/>
    <w:rsid w:val="005D4C9E"/>
    <w:rsid w:val="005D51DA"/>
    <w:rsid w:val="005D5E3A"/>
    <w:rsid w:val="005D60F0"/>
    <w:rsid w:val="005D6298"/>
    <w:rsid w:val="005D66FA"/>
    <w:rsid w:val="005D6B11"/>
    <w:rsid w:val="005D6E5C"/>
    <w:rsid w:val="005E04DC"/>
    <w:rsid w:val="005E08DD"/>
    <w:rsid w:val="005E0CA5"/>
    <w:rsid w:val="005E1305"/>
    <w:rsid w:val="005E147E"/>
    <w:rsid w:val="005E1894"/>
    <w:rsid w:val="005E197D"/>
    <w:rsid w:val="005E2024"/>
    <w:rsid w:val="005E21E8"/>
    <w:rsid w:val="005E23BF"/>
    <w:rsid w:val="005E2E1D"/>
    <w:rsid w:val="005E35E8"/>
    <w:rsid w:val="005E363E"/>
    <w:rsid w:val="005E38C1"/>
    <w:rsid w:val="005E47BB"/>
    <w:rsid w:val="005E4D4C"/>
    <w:rsid w:val="005E5730"/>
    <w:rsid w:val="005E69BB"/>
    <w:rsid w:val="005E6EA7"/>
    <w:rsid w:val="005E77E6"/>
    <w:rsid w:val="005E7ACE"/>
    <w:rsid w:val="005E7AFA"/>
    <w:rsid w:val="005E7E6F"/>
    <w:rsid w:val="005E7FE1"/>
    <w:rsid w:val="005F0325"/>
    <w:rsid w:val="005F0577"/>
    <w:rsid w:val="005F0C23"/>
    <w:rsid w:val="005F0D5F"/>
    <w:rsid w:val="005F1BAB"/>
    <w:rsid w:val="005F2AEB"/>
    <w:rsid w:val="005F2DCF"/>
    <w:rsid w:val="005F2ED3"/>
    <w:rsid w:val="005F42B4"/>
    <w:rsid w:val="005F43CA"/>
    <w:rsid w:val="005F4B00"/>
    <w:rsid w:val="005F4B2A"/>
    <w:rsid w:val="005F5C96"/>
    <w:rsid w:val="005F6222"/>
    <w:rsid w:val="005F66E1"/>
    <w:rsid w:val="005F689F"/>
    <w:rsid w:val="005F7101"/>
    <w:rsid w:val="00600488"/>
    <w:rsid w:val="0060061B"/>
    <w:rsid w:val="00600693"/>
    <w:rsid w:val="00600885"/>
    <w:rsid w:val="00600976"/>
    <w:rsid w:val="006014DC"/>
    <w:rsid w:val="00601C88"/>
    <w:rsid w:val="00601D1E"/>
    <w:rsid w:val="006023DF"/>
    <w:rsid w:val="00602DDD"/>
    <w:rsid w:val="006032D3"/>
    <w:rsid w:val="006042B7"/>
    <w:rsid w:val="006046B2"/>
    <w:rsid w:val="0060479A"/>
    <w:rsid w:val="006049D1"/>
    <w:rsid w:val="00604CFC"/>
    <w:rsid w:val="00604E49"/>
    <w:rsid w:val="006050FD"/>
    <w:rsid w:val="0060529C"/>
    <w:rsid w:val="00605587"/>
    <w:rsid w:val="006058C5"/>
    <w:rsid w:val="00606704"/>
    <w:rsid w:val="00606901"/>
    <w:rsid w:val="00606B5E"/>
    <w:rsid w:val="00606C2B"/>
    <w:rsid w:val="00606DDC"/>
    <w:rsid w:val="00607506"/>
    <w:rsid w:val="0061026A"/>
    <w:rsid w:val="00610F6D"/>
    <w:rsid w:val="00611216"/>
    <w:rsid w:val="006114F1"/>
    <w:rsid w:val="00611AA5"/>
    <w:rsid w:val="00611BB4"/>
    <w:rsid w:val="00611D86"/>
    <w:rsid w:val="00611F70"/>
    <w:rsid w:val="0061265E"/>
    <w:rsid w:val="00612A00"/>
    <w:rsid w:val="00612C12"/>
    <w:rsid w:val="00612FB6"/>
    <w:rsid w:val="00613ACB"/>
    <w:rsid w:val="00613CD5"/>
    <w:rsid w:val="0061483F"/>
    <w:rsid w:val="00614B1A"/>
    <w:rsid w:val="006151FD"/>
    <w:rsid w:val="0061590F"/>
    <w:rsid w:val="00615BE4"/>
    <w:rsid w:val="00615DD6"/>
    <w:rsid w:val="00616A1F"/>
    <w:rsid w:val="00616DF0"/>
    <w:rsid w:val="00616FEF"/>
    <w:rsid w:val="0061705C"/>
    <w:rsid w:val="006171B0"/>
    <w:rsid w:val="0061745A"/>
    <w:rsid w:val="00617AB9"/>
    <w:rsid w:val="0062020B"/>
    <w:rsid w:val="00621233"/>
    <w:rsid w:val="00621331"/>
    <w:rsid w:val="0062272D"/>
    <w:rsid w:val="0062296F"/>
    <w:rsid w:val="00622A5C"/>
    <w:rsid w:val="00622B81"/>
    <w:rsid w:val="00623026"/>
    <w:rsid w:val="00623074"/>
    <w:rsid w:val="006230B0"/>
    <w:rsid w:val="00623239"/>
    <w:rsid w:val="0062339E"/>
    <w:rsid w:val="00623D2F"/>
    <w:rsid w:val="00623D93"/>
    <w:rsid w:val="00623DE9"/>
    <w:rsid w:val="00623E95"/>
    <w:rsid w:val="0062444B"/>
    <w:rsid w:val="00624CBB"/>
    <w:rsid w:val="00624FE2"/>
    <w:rsid w:val="0062535D"/>
    <w:rsid w:val="006253BE"/>
    <w:rsid w:val="0062566A"/>
    <w:rsid w:val="00625BBF"/>
    <w:rsid w:val="006264B8"/>
    <w:rsid w:val="00626723"/>
    <w:rsid w:val="006271DE"/>
    <w:rsid w:val="00627472"/>
    <w:rsid w:val="00627623"/>
    <w:rsid w:val="006276F7"/>
    <w:rsid w:val="006301E9"/>
    <w:rsid w:val="0063078D"/>
    <w:rsid w:val="00631B2F"/>
    <w:rsid w:val="00631CB4"/>
    <w:rsid w:val="0063237B"/>
    <w:rsid w:val="00632A33"/>
    <w:rsid w:val="00632D60"/>
    <w:rsid w:val="0063326F"/>
    <w:rsid w:val="00633503"/>
    <w:rsid w:val="00633A9B"/>
    <w:rsid w:val="00633EED"/>
    <w:rsid w:val="00634665"/>
    <w:rsid w:val="006346A4"/>
    <w:rsid w:val="00634F46"/>
    <w:rsid w:val="00635097"/>
    <w:rsid w:val="006351CD"/>
    <w:rsid w:val="006357F7"/>
    <w:rsid w:val="00635BFE"/>
    <w:rsid w:val="0063637E"/>
    <w:rsid w:val="00636A37"/>
    <w:rsid w:val="00636C47"/>
    <w:rsid w:val="00636F4A"/>
    <w:rsid w:val="0063712C"/>
    <w:rsid w:val="006374D4"/>
    <w:rsid w:val="0063764A"/>
    <w:rsid w:val="006403EA"/>
    <w:rsid w:val="0064059F"/>
    <w:rsid w:val="0064079D"/>
    <w:rsid w:val="00640ED2"/>
    <w:rsid w:val="0064133C"/>
    <w:rsid w:val="00641EDA"/>
    <w:rsid w:val="00641FA2"/>
    <w:rsid w:val="006429BC"/>
    <w:rsid w:val="00643909"/>
    <w:rsid w:val="0064396F"/>
    <w:rsid w:val="00643A5A"/>
    <w:rsid w:val="00643AFE"/>
    <w:rsid w:val="00643C7B"/>
    <w:rsid w:val="00643D80"/>
    <w:rsid w:val="00645566"/>
    <w:rsid w:val="006455DA"/>
    <w:rsid w:val="0064595D"/>
    <w:rsid w:val="00646A35"/>
    <w:rsid w:val="006471A1"/>
    <w:rsid w:val="006478D1"/>
    <w:rsid w:val="00647BEE"/>
    <w:rsid w:val="00650D2D"/>
    <w:rsid w:val="00650EB6"/>
    <w:rsid w:val="006513B5"/>
    <w:rsid w:val="00652EFB"/>
    <w:rsid w:val="006532BA"/>
    <w:rsid w:val="006535A5"/>
    <w:rsid w:val="00653791"/>
    <w:rsid w:val="00655922"/>
    <w:rsid w:val="00655DF5"/>
    <w:rsid w:val="00655F2A"/>
    <w:rsid w:val="0065757E"/>
    <w:rsid w:val="00657B52"/>
    <w:rsid w:val="00657BDA"/>
    <w:rsid w:val="00657D06"/>
    <w:rsid w:val="00657E95"/>
    <w:rsid w:val="00657FB1"/>
    <w:rsid w:val="00660551"/>
    <w:rsid w:val="00660B03"/>
    <w:rsid w:val="00660EF6"/>
    <w:rsid w:val="006615BE"/>
    <w:rsid w:val="00662614"/>
    <w:rsid w:val="0066287B"/>
    <w:rsid w:val="00662D59"/>
    <w:rsid w:val="00663436"/>
    <w:rsid w:val="00663525"/>
    <w:rsid w:val="006639B2"/>
    <w:rsid w:val="006639F1"/>
    <w:rsid w:val="006646DE"/>
    <w:rsid w:val="00664D33"/>
    <w:rsid w:val="00664F3E"/>
    <w:rsid w:val="00665161"/>
    <w:rsid w:val="00665764"/>
    <w:rsid w:val="00667B11"/>
    <w:rsid w:val="00667BE1"/>
    <w:rsid w:val="00670098"/>
    <w:rsid w:val="00670934"/>
    <w:rsid w:val="006714AB"/>
    <w:rsid w:val="006714AC"/>
    <w:rsid w:val="006716CE"/>
    <w:rsid w:val="00671A55"/>
    <w:rsid w:val="006727A1"/>
    <w:rsid w:val="006735C6"/>
    <w:rsid w:val="006736B1"/>
    <w:rsid w:val="006736F4"/>
    <w:rsid w:val="00673FC7"/>
    <w:rsid w:val="00674195"/>
    <w:rsid w:val="00674626"/>
    <w:rsid w:val="00674B72"/>
    <w:rsid w:val="00674CC1"/>
    <w:rsid w:val="006759BE"/>
    <w:rsid w:val="006759C4"/>
    <w:rsid w:val="00676320"/>
    <w:rsid w:val="006765EE"/>
    <w:rsid w:val="00677AFE"/>
    <w:rsid w:val="0068025C"/>
    <w:rsid w:val="00681FE9"/>
    <w:rsid w:val="00682116"/>
    <w:rsid w:val="00682BFF"/>
    <w:rsid w:val="006837EC"/>
    <w:rsid w:val="00683E33"/>
    <w:rsid w:val="0068553E"/>
    <w:rsid w:val="00685853"/>
    <w:rsid w:val="00685999"/>
    <w:rsid w:val="0068648B"/>
    <w:rsid w:val="00686A9A"/>
    <w:rsid w:val="00686C2A"/>
    <w:rsid w:val="00687676"/>
    <w:rsid w:val="00687772"/>
    <w:rsid w:val="006877CC"/>
    <w:rsid w:val="006900FB"/>
    <w:rsid w:val="00690613"/>
    <w:rsid w:val="006907E3"/>
    <w:rsid w:val="006909E2"/>
    <w:rsid w:val="00690C17"/>
    <w:rsid w:val="00690F3B"/>
    <w:rsid w:val="0069144E"/>
    <w:rsid w:val="00691692"/>
    <w:rsid w:val="006919CC"/>
    <w:rsid w:val="00692A88"/>
    <w:rsid w:val="0069333B"/>
    <w:rsid w:val="00693AC0"/>
    <w:rsid w:val="006946EF"/>
    <w:rsid w:val="00694B5D"/>
    <w:rsid w:val="00694BE8"/>
    <w:rsid w:val="00694DD1"/>
    <w:rsid w:val="00694F9A"/>
    <w:rsid w:val="0069526C"/>
    <w:rsid w:val="00695321"/>
    <w:rsid w:val="006953F9"/>
    <w:rsid w:val="006954C6"/>
    <w:rsid w:val="006958DE"/>
    <w:rsid w:val="00695BD9"/>
    <w:rsid w:val="006962A8"/>
    <w:rsid w:val="00696E81"/>
    <w:rsid w:val="006974B1"/>
    <w:rsid w:val="00697873"/>
    <w:rsid w:val="00697ECD"/>
    <w:rsid w:val="006A0D18"/>
    <w:rsid w:val="006A191B"/>
    <w:rsid w:val="006A2719"/>
    <w:rsid w:val="006A2AD3"/>
    <w:rsid w:val="006A2B50"/>
    <w:rsid w:val="006A3333"/>
    <w:rsid w:val="006A351A"/>
    <w:rsid w:val="006A35F1"/>
    <w:rsid w:val="006A41D3"/>
    <w:rsid w:val="006A42F9"/>
    <w:rsid w:val="006A45CD"/>
    <w:rsid w:val="006A4954"/>
    <w:rsid w:val="006A52D4"/>
    <w:rsid w:val="006A58F4"/>
    <w:rsid w:val="006A5F28"/>
    <w:rsid w:val="006A6301"/>
    <w:rsid w:val="006A6522"/>
    <w:rsid w:val="006A7621"/>
    <w:rsid w:val="006B0759"/>
    <w:rsid w:val="006B150B"/>
    <w:rsid w:val="006B1541"/>
    <w:rsid w:val="006B1766"/>
    <w:rsid w:val="006B1842"/>
    <w:rsid w:val="006B195B"/>
    <w:rsid w:val="006B1CAD"/>
    <w:rsid w:val="006B1CE8"/>
    <w:rsid w:val="006B2267"/>
    <w:rsid w:val="006B2C32"/>
    <w:rsid w:val="006B3192"/>
    <w:rsid w:val="006B3441"/>
    <w:rsid w:val="006B36B9"/>
    <w:rsid w:val="006B3858"/>
    <w:rsid w:val="006B3910"/>
    <w:rsid w:val="006B4528"/>
    <w:rsid w:val="006B4B46"/>
    <w:rsid w:val="006B503B"/>
    <w:rsid w:val="006B5272"/>
    <w:rsid w:val="006B7130"/>
    <w:rsid w:val="006B715E"/>
    <w:rsid w:val="006B71BE"/>
    <w:rsid w:val="006B7848"/>
    <w:rsid w:val="006B7AE6"/>
    <w:rsid w:val="006B7CE1"/>
    <w:rsid w:val="006C0CD9"/>
    <w:rsid w:val="006C0F40"/>
    <w:rsid w:val="006C1ACA"/>
    <w:rsid w:val="006C2002"/>
    <w:rsid w:val="006C33B9"/>
    <w:rsid w:val="006C349D"/>
    <w:rsid w:val="006C39BD"/>
    <w:rsid w:val="006C4211"/>
    <w:rsid w:val="006C446A"/>
    <w:rsid w:val="006C4978"/>
    <w:rsid w:val="006C4BD0"/>
    <w:rsid w:val="006C5328"/>
    <w:rsid w:val="006C5A2D"/>
    <w:rsid w:val="006C66EE"/>
    <w:rsid w:val="006C68B6"/>
    <w:rsid w:val="006C7284"/>
    <w:rsid w:val="006D046A"/>
    <w:rsid w:val="006D06E8"/>
    <w:rsid w:val="006D0A22"/>
    <w:rsid w:val="006D0CDA"/>
    <w:rsid w:val="006D1759"/>
    <w:rsid w:val="006D28D8"/>
    <w:rsid w:val="006D2C21"/>
    <w:rsid w:val="006D32DB"/>
    <w:rsid w:val="006D3380"/>
    <w:rsid w:val="006D3CD4"/>
    <w:rsid w:val="006D4676"/>
    <w:rsid w:val="006D4CA0"/>
    <w:rsid w:val="006D5503"/>
    <w:rsid w:val="006D5F40"/>
    <w:rsid w:val="006D6B0A"/>
    <w:rsid w:val="006D716B"/>
    <w:rsid w:val="006D72DF"/>
    <w:rsid w:val="006D7D19"/>
    <w:rsid w:val="006D7F41"/>
    <w:rsid w:val="006D7F66"/>
    <w:rsid w:val="006E01F9"/>
    <w:rsid w:val="006E031C"/>
    <w:rsid w:val="006E0CC9"/>
    <w:rsid w:val="006E13FB"/>
    <w:rsid w:val="006E1B6D"/>
    <w:rsid w:val="006E2245"/>
    <w:rsid w:val="006E2F9B"/>
    <w:rsid w:val="006E3243"/>
    <w:rsid w:val="006E3339"/>
    <w:rsid w:val="006E3458"/>
    <w:rsid w:val="006E3C2B"/>
    <w:rsid w:val="006E3F93"/>
    <w:rsid w:val="006E4577"/>
    <w:rsid w:val="006E4809"/>
    <w:rsid w:val="006E4820"/>
    <w:rsid w:val="006E4924"/>
    <w:rsid w:val="006E4B18"/>
    <w:rsid w:val="006E7722"/>
    <w:rsid w:val="006E7905"/>
    <w:rsid w:val="006F1169"/>
    <w:rsid w:val="006F1479"/>
    <w:rsid w:val="006F1DAD"/>
    <w:rsid w:val="006F245F"/>
    <w:rsid w:val="006F2538"/>
    <w:rsid w:val="006F2EAC"/>
    <w:rsid w:val="006F35A9"/>
    <w:rsid w:val="006F3ACC"/>
    <w:rsid w:val="006F3F0C"/>
    <w:rsid w:val="006F43C1"/>
    <w:rsid w:val="006F43D0"/>
    <w:rsid w:val="006F44F6"/>
    <w:rsid w:val="006F491B"/>
    <w:rsid w:val="006F4E3B"/>
    <w:rsid w:val="006F626A"/>
    <w:rsid w:val="006F6464"/>
    <w:rsid w:val="006F724E"/>
    <w:rsid w:val="00701DFD"/>
    <w:rsid w:val="007021CD"/>
    <w:rsid w:val="00702730"/>
    <w:rsid w:val="00702ACF"/>
    <w:rsid w:val="007035D0"/>
    <w:rsid w:val="0070369D"/>
    <w:rsid w:val="007036D6"/>
    <w:rsid w:val="00703DA1"/>
    <w:rsid w:val="0070480F"/>
    <w:rsid w:val="007048E2"/>
    <w:rsid w:val="007052DF"/>
    <w:rsid w:val="007054C0"/>
    <w:rsid w:val="00705773"/>
    <w:rsid w:val="007063F0"/>
    <w:rsid w:val="00706594"/>
    <w:rsid w:val="00706AD4"/>
    <w:rsid w:val="00707C87"/>
    <w:rsid w:val="007100D4"/>
    <w:rsid w:val="007101FA"/>
    <w:rsid w:val="007106F4"/>
    <w:rsid w:val="00710E2A"/>
    <w:rsid w:val="00710F5B"/>
    <w:rsid w:val="0071196D"/>
    <w:rsid w:val="00711B15"/>
    <w:rsid w:val="00711C3C"/>
    <w:rsid w:val="00711EB9"/>
    <w:rsid w:val="00712378"/>
    <w:rsid w:val="00712496"/>
    <w:rsid w:val="007128FF"/>
    <w:rsid w:val="00712F76"/>
    <w:rsid w:val="007134A3"/>
    <w:rsid w:val="00714715"/>
    <w:rsid w:val="00714BDA"/>
    <w:rsid w:val="00714D55"/>
    <w:rsid w:val="00715A88"/>
    <w:rsid w:val="00715B36"/>
    <w:rsid w:val="00716D9A"/>
    <w:rsid w:val="00717D25"/>
    <w:rsid w:val="00720588"/>
    <w:rsid w:val="0072185B"/>
    <w:rsid w:val="00721FD0"/>
    <w:rsid w:val="007220B4"/>
    <w:rsid w:val="007236BE"/>
    <w:rsid w:val="00723B5C"/>
    <w:rsid w:val="00723C2A"/>
    <w:rsid w:val="0072438B"/>
    <w:rsid w:val="00724615"/>
    <w:rsid w:val="007248E6"/>
    <w:rsid w:val="007249AB"/>
    <w:rsid w:val="0072544B"/>
    <w:rsid w:val="007258DC"/>
    <w:rsid w:val="00725C42"/>
    <w:rsid w:val="00726473"/>
    <w:rsid w:val="0072654B"/>
    <w:rsid w:val="00726F39"/>
    <w:rsid w:val="0072752F"/>
    <w:rsid w:val="0073084D"/>
    <w:rsid w:val="007311C3"/>
    <w:rsid w:val="00731912"/>
    <w:rsid w:val="007320BB"/>
    <w:rsid w:val="007324D8"/>
    <w:rsid w:val="00732526"/>
    <w:rsid w:val="00732E65"/>
    <w:rsid w:val="00734311"/>
    <w:rsid w:val="00734536"/>
    <w:rsid w:val="007347DB"/>
    <w:rsid w:val="007348DF"/>
    <w:rsid w:val="007348F2"/>
    <w:rsid w:val="007359F9"/>
    <w:rsid w:val="00735C15"/>
    <w:rsid w:val="00735ED0"/>
    <w:rsid w:val="0073605F"/>
    <w:rsid w:val="0073650C"/>
    <w:rsid w:val="00736D96"/>
    <w:rsid w:val="00737EC0"/>
    <w:rsid w:val="0074017B"/>
    <w:rsid w:val="007401F0"/>
    <w:rsid w:val="00740502"/>
    <w:rsid w:val="007407EB"/>
    <w:rsid w:val="00740F89"/>
    <w:rsid w:val="00741773"/>
    <w:rsid w:val="00741BB2"/>
    <w:rsid w:val="00742102"/>
    <w:rsid w:val="0074219D"/>
    <w:rsid w:val="00742D0B"/>
    <w:rsid w:val="00743446"/>
    <w:rsid w:val="007436C4"/>
    <w:rsid w:val="00743FE0"/>
    <w:rsid w:val="007443FF"/>
    <w:rsid w:val="00744543"/>
    <w:rsid w:val="0074459F"/>
    <w:rsid w:val="00744C51"/>
    <w:rsid w:val="00744E6F"/>
    <w:rsid w:val="0074551F"/>
    <w:rsid w:val="00745658"/>
    <w:rsid w:val="007458AB"/>
    <w:rsid w:val="00745D57"/>
    <w:rsid w:val="0074612F"/>
    <w:rsid w:val="0074616D"/>
    <w:rsid w:val="00746BDC"/>
    <w:rsid w:val="00747395"/>
    <w:rsid w:val="007478A0"/>
    <w:rsid w:val="007478A4"/>
    <w:rsid w:val="007478AE"/>
    <w:rsid w:val="00747B9A"/>
    <w:rsid w:val="0075060E"/>
    <w:rsid w:val="00750AE6"/>
    <w:rsid w:val="00751EB8"/>
    <w:rsid w:val="00751F4E"/>
    <w:rsid w:val="00752B2C"/>
    <w:rsid w:val="00753411"/>
    <w:rsid w:val="00753988"/>
    <w:rsid w:val="00753F66"/>
    <w:rsid w:val="0075420B"/>
    <w:rsid w:val="007549D0"/>
    <w:rsid w:val="00754AA7"/>
    <w:rsid w:val="00754D15"/>
    <w:rsid w:val="007550D6"/>
    <w:rsid w:val="0075516F"/>
    <w:rsid w:val="00755AB3"/>
    <w:rsid w:val="00755CFB"/>
    <w:rsid w:val="00755DD7"/>
    <w:rsid w:val="00755EA9"/>
    <w:rsid w:val="00756907"/>
    <w:rsid w:val="00756F29"/>
    <w:rsid w:val="00756FD2"/>
    <w:rsid w:val="0075728E"/>
    <w:rsid w:val="0075733D"/>
    <w:rsid w:val="00757708"/>
    <w:rsid w:val="00757A29"/>
    <w:rsid w:val="00757B82"/>
    <w:rsid w:val="00757D60"/>
    <w:rsid w:val="00757D73"/>
    <w:rsid w:val="00760711"/>
    <w:rsid w:val="007607B0"/>
    <w:rsid w:val="00760CA2"/>
    <w:rsid w:val="007618C0"/>
    <w:rsid w:val="007631D8"/>
    <w:rsid w:val="00763984"/>
    <w:rsid w:val="00763A8B"/>
    <w:rsid w:val="0076421C"/>
    <w:rsid w:val="0076441E"/>
    <w:rsid w:val="007648FD"/>
    <w:rsid w:val="00764C35"/>
    <w:rsid w:val="00764D9C"/>
    <w:rsid w:val="007653E3"/>
    <w:rsid w:val="0076584A"/>
    <w:rsid w:val="00765A1A"/>
    <w:rsid w:val="00765ECE"/>
    <w:rsid w:val="007663EE"/>
    <w:rsid w:val="0076670C"/>
    <w:rsid w:val="007667FE"/>
    <w:rsid w:val="00766E95"/>
    <w:rsid w:val="0076786E"/>
    <w:rsid w:val="00770405"/>
    <w:rsid w:val="0077074C"/>
    <w:rsid w:val="00770D7C"/>
    <w:rsid w:val="00770FE2"/>
    <w:rsid w:val="0077139E"/>
    <w:rsid w:val="00772007"/>
    <w:rsid w:val="0077248C"/>
    <w:rsid w:val="00772F45"/>
    <w:rsid w:val="0077350C"/>
    <w:rsid w:val="007737DA"/>
    <w:rsid w:val="007740CD"/>
    <w:rsid w:val="00774333"/>
    <w:rsid w:val="00774BAC"/>
    <w:rsid w:val="00774BE2"/>
    <w:rsid w:val="00775B7B"/>
    <w:rsid w:val="0077661F"/>
    <w:rsid w:val="00776AED"/>
    <w:rsid w:val="007779F1"/>
    <w:rsid w:val="00777EAA"/>
    <w:rsid w:val="007808F2"/>
    <w:rsid w:val="00780A5A"/>
    <w:rsid w:val="00781101"/>
    <w:rsid w:val="00781977"/>
    <w:rsid w:val="00781EAC"/>
    <w:rsid w:val="00782825"/>
    <w:rsid w:val="00782E8E"/>
    <w:rsid w:val="00783011"/>
    <w:rsid w:val="00783201"/>
    <w:rsid w:val="00783227"/>
    <w:rsid w:val="00783488"/>
    <w:rsid w:val="00783B54"/>
    <w:rsid w:val="00783D55"/>
    <w:rsid w:val="00783E3F"/>
    <w:rsid w:val="00784ACB"/>
    <w:rsid w:val="00785457"/>
    <w:rsid w:val="0078569C"/>
    <w:rsid w:val="00785FCB"/>
    <w:rsid w:val="00785FDA"/>
    <w:rsid w:val="007862BC"/>
    <w:rsid w:val="0078681C"/>
    <w:rsid w:val="00786BE3"/>
    <w:rsid w:val="00786EDF"/>
    <w:rsid w:val="00787438"/>
    <w:rsid w:val="007878B9"/>
    <w:rsid w:val="00787A1C"/>
    <w:rsid w:val="00787F5D"/>
    <w:rsid w:val="00787FF7"/>
    <w:rsid w:val="007905C8"/>
    <w:rsid w:val="007906A8"/>
    <w:rsid w:val="007907F7"/>
    <w:rsid w:val="00790FBE"/>
    <w:rsid w:val="00790FD1"/>
    <w:rsid w:val="007915DF"/>
    <w:rsid w:val="007926F2"/>
    <w:rsid w:val="00792942"/>
    <w:rsid w:val="00792A8A"/>
    <w:rsid w:val="00792F4F"/>
    <w:rsid w:val="0079311F"/>
    <w:rsid w:val="007938BA"/>
    <w:rsid w:val="00793CFA"/>
    <w:rsid w:val="00793EDE"/>
    <w:rsid w:val="00794129"/>
    <w:rsid w:val="00794807"/>
    <w:rsid w:val="00795FC0"/>
    <w:rsid w:val="007965FF"/>
    <w:rsid w:val="007967D1"/>
    <w:rsid w:val="007968A0"/>
    <w:rsid w:val="007968B3"/>
    <w:rsid w:val="00796B90"/>
    <w:rsid w:val="00796CB6"/>
    <w:rsid w:val="00796CD8"/>
    <w:rsid w:val="00796E0F"/>
    <w:rsid w:val="00797051"/>
    <w:rsid w:val="00797BA5"/>
    <w:rsid w:val="007A0590"/>
    <w:rsid w:val="007A0770"/>
    <w:rsid w:val="007A104E"/>
    <w:rsid w:val="007A1313"/>
    <w:rsid w:val="007A1333"/>
    <w:rsid w:val="007A196D"/>
    <w:rsid w:val="007A1C5D"/>
    <w:rsid w:val="007A21AF"/>
    <w:rsid w:val="007A3568"/>
    <w:rsid w:val="007A36E7"/>
    <w:rsid w:val="007A3AF4"/>
    <w:rsid w:val="007A3CCA"/>
    <w:rsid w:val="007A4214"/>
    <w:rsid w:val="007A4476"/>
    <w:rsid w:val="007A4ABC"/>
    <w:rsid w:val="007A4AD4"/>
    <w:rsid w:val="007A4C3B"/>
    <w:rsid w:val="007A5CD5"/>
    <w:rsid w:val="007A62E8"/>
    <w:rsid w:val="007A6D6A"/>
    <w:rsid w:val="007A720E"/>
    <w:rsid w:val="007A7296"/>
    <w:rsid w:val="007A76C4"/>
    <w:rsid w:val="007A7E6F"/>
    <w:rsid w:val="007B069A"/>
    <w:rsid w:val="007B1434"/>
    <w:rsid w:val="007B1808"/>
    <w:rsid w:val="007B1A5E"/>
    <w:rsid w:val="007B2248"/>
    <w:rsid w:val="007B2E75"/>
    <w:rsid w:val="007B2F1F"/>
    <w:rsid w:val="007B3193"/>
    <w:rsid w:val="007B3199"/>
    <w:rsid w:val="007B3477"/>
    <w:rsid w:val="007B35DC"/>
    <w:rsid w:val="007B3661"/>
    <w:rsid w:val="007B450B"/>
    <w:rsid w:val="007B48F2"/>
    <w:rsid w:val="007B4EC4"/>
    <w:rsid w:val="007B517A"/>
    <w:rsid w:val="007B5217"/>
    <w:rsid w:val="007B524B"/>
    <w:rsid w:val="007B5D23"/>
    <w:rsid w:val="007B60B9"/>
    <w:rsid w:val="007C027B"/>
    <w:rsid w:val="007C042E"/>
    <w:rsid w:val="007C0511"/>
    <w:rsid w:val="007C0674"/>
    <w:rsid w:val="007C13AB"/>
    <w:rsid w:val="007C1E74"/>
    <w:rsid w:val="007C2A70"/>
    <w:rsid w:val="007C2C5A"/>
    <w:rsid w:val="007C2E6A"/>
    <w:rsid w:val="007C3285"/>
    <w:rsid w:val="007C4613"/>
    <w:rsid w:val="007C4FFB"/>
    <w:rsid w:val="007C610C"/>
    <w:rsid w:val="007C61F9"/>
    <w:rsid w:val="007C6343"/>
    <w:rsid w:val="007C649A"/>
    <w:rsid w:val="007C65EA"/>
    <w:rsid w:val="007C6771"/>
    <w:rsid w:val="007C6ADE"/>
    <w:rsid w:val="007C78F0"/>
    <w:rsid w:val="007C7C57"/>
    <w:rsid w:val="007D0470"/>
    <w:rsid w:val="007D0E41"/>
    <w:rsid w:val="007D1C38"/>
    <w:rsid w:val="007D2A5D"/>
    <w:rsid w:val="007D3299"/>
    <w:rsid w:val="007D3818"/>
    <w:rsid w:val="007D3A62"/>
    <w:rsid w:val="007D3E21"/>
    <w:rsid w:val="007D3E78"/>
    <w:rsid w:val="007D425C"/>
    <w:rsid w:val="007D480F"/>
    <w:rsid w:val="007D4FAE"/>
    <w:rsid w:val="007D4FC4"/>
    <w:rsid w:val="007D5012"/>
    <w:rsid w:val="007D503E"/>
    <w:rsid w:val="007D55C7"/>
    <w:rsid w:val="007D578B"/>
    <w:rsid w:val="007D6FCA"/>
    <w:rsid w:val="007D71E1"/>
    <w:rsid w:val="007E05C3"/>
    <w:rsid w:val="007E0BF8"/>
    <w:rsid w:val="007E0C61"/>
    <w:rsid w:val="007E13B4"/>
    <w:rsid w:val="007E1FB5"/>
    <w:rsid w:val="007E28C2"/>
    <w:rsid w:val="007E345D"/>
    <w:rsid w:val="007E35B4"/>
    <w:rsid w:val="007E3641"/>
    <w:rsid w:val="007E37EF"/>
    <w:rsid w:val="007E3CDB"/>
    <w:rsid w:val="007E442B"/>
    <w:rsid w:val="007E50CD"/>
    <w:rsid w:val="007E51E6"/>
    <w:rsid w:val="007E55AB"/>
    <w:rsid w:val="007E689F"/>
    <w:rsid w:val="007E6C18"/>
    <w:rsid w:val="007E6E8A"/>
    <w:rsid w:val="007F1988"/>
    <w:rsid w:val="007F244A"/>
    <w:rsid w:val="007F28DB"/>
    <w:rsid w:val="007F2D8E"/>
    <w:rsid w:val="007F3075"/>
    <w:rsid w:val="007F3CED"/>
    <w:rsid w:val="007F52F7"/>
    <w:rsid w:val="007F5481"/>
    <w:rsid w:val="007F5980"/>
    <w:rsid w:val="007F5F39"/>
    <w:rsid w:val="007F5F5D"/>
    <w:rsid w:val="007F6373"/>
    <w:rsid w:val="007F6672"/>
    <w:rsid w:val="007F682B"/>
    <w:rsid w:val="007F6D9B"/>
    <w:rsid w:val="007F78ED"/>
    <w:rsid w:val="007F78F6"/>
    <w:rsid w:val="0080000A"/>
    <w:rsid w:val="0080050C"/>
    <w:rsid w:val="00800F4A"/>
    <w:rsid w:val="0080102C"/>
    <w:rsid w:val="00801742"/>
    <w:rsid w:val="00801A13"/>
    <w:rsid w:val="00802175"/>
    <w:rsid w:val="008027B5"/>
    <w:rsid w:val="0080284F"/>
    <w:rsid w:val="00802BE6"/>
    <w:rsid w:val="00802EBF"/>
    <w:rsid w:val="0080378F"/>
    <w:rsid w:val="00803D05"/>
    <w:rsid w:val="00803D3B"/>
    <w:rsid w:val="0080409A"/>
    <w:rsid w:val="00804123"/>
    <w:rsid w:val="00804EA3"/>
    <w:rsid w:val="00804F95"/>
    <w:rsid w:val="00805132"/>
    <w:rsid w:val="008053B7"/>
    <w:rsid w:val="00805491"/>
    <w:rsid w:val="00805814"/>
    <w:rsid w:val="00805DCD"/>
    <w:rsid w:val="0080600A"/>
    <w:rsid w:val="00807151"/>
    <w:rsid w:val="00807C0B"/>
    <w:rsid w:val="008108B3"/>
    <w:rsid w:val="008110BF"/>
    <w:rsid w:val="008111E7"/>
    <w:rsid w:val="00811D53"/>
    <w:rsid w:val="008129A7"/>
    <w:rsid w:val="008139EF"/>
    <w:rsid w:val="00813EF8"/>
    <w:rsid w:val="00813F62"/>
    <w:rsid w:val="008142F2"/>
    <w:rsid w:val="008148AE"/>
    <w:rsid w:val="0081491E"/>
    <w:rsid w:val="00814967"/>
    <w:rsid w:val="00817D35"/>
    <w:rsid w:val="008208C2"/>
    <w:rsid w:val="00820B03"/>
    <w:rsid w:val="00820F51"/>
    <w:rsid w:val="008212B1"/>
    <w:rsid w:val="00821469"/>
    <w:rsid w:val="008220AF"/>
    <w:rsid w:val="00822D0B"/>
    <w:rsid w:val="00822EB5"/>
    <w:rsid w:val="00823229"/>
    <w:rsid w:val="00823791"/>
    <w:rsid w:val="00823D35"/>
    <w:rsid w:val="00824A47"/>
    <w:rsid w:val="00824B48"/>
    <w:rsid w:val="00824B6A"/>
    <w:rsid w:val="00825206"/>
    <w:rsid w:val="008258B3"/>
    <w:rsid w:val="00825A23"/>
    <w:rsid w:val="00825DC0"/>
    <w:rsid w:val="008261B5"/>
    <w:rsid w:val="0082665E"/>
    <w:rsid w:val="008274C2"/>
    <w:rsid w:val="008279E9"/>
    <w:rsid w:val="00827D87"/>
    <w:rsid w:val="00830416"/>
    <w:rsid w:val="008307AB"/>
    <w:rsid w:val="00830965"/>
    <w:rsid w:val="00830A1B"/>
    <w:rsid w:val="00830A4A"/>
    <w:rsid w:val="00830CF5"/>
    <w:rsid w:val="00832072"/>
    <w:rsid w:val="008321C2"/>
    <w:rsid w:val="00832914"/>
    <w:rsid w:val="008331ED"/>
    <w:rsid w:val="0083389D"/>
    <w:rsid w:val="008339AD"/>
    <w:rsid w:val="00833A8F"/>
    <w:rsid w:val="00833F80"/>
    <w:rsid w:val="00833F9F"/>
    <w:rsid w:val="008340F5"/>
    <w:rsid w:val="008346A1"/>
    <w:rsid w:val="00834919"/>
    <w:rsid w:val="00834B2B"/>
    <w:rsid w:val="00834CE1"/>
    <w:rsid w:val="00834CF2"/>
    <w:rsid w:val="00835007"/>
    <w:rsid w:val="00835AAA"/>
    <w:rsid w:val="00835DD6"/>
    <w:rsid w:val="00836711"/>
    <w:rsid w:val="00840031"/>
    <w:rsid w:val="0084023F"/>
    <w:rsid w:val="008403BE"/>
    <w:rsid w:val="00840740"/>
    <w:rsid w:val="0084126A"/>
    <w:rsid w:val="00841322"/>
    <w:rsid w:val="0084134B"/>
    <w:rsid w:val="00841AF5"/>
    <w:rsid w:val="00841CF8"/>
    <w:rsid w:val="00841E62"/>
    <w:rsid w:val="00841F65"/>
    <w:rsid w:val="00842284"/>
    <w:rsid w:val="00842678"/>
    <w:rsid w:val="008429BF"/>
    <w:rsid w:val="00842BF9"/>
    <w:rsid w:val="00842D90"/>
    <w:rsid w:val="0084334B"/>
    <w:rsid w:val="00843EB8"/>
    <w:rsid w:val="008440DB"/>
    <w:rsid w:val="00844AE8"/>
    <w:rsid w:val="00844FDB"/>
    <w:rsid w:val="0084594D"/>
    <w:rsid w:val="00845C62"/>
    <w:rsid w:val="00846166"/>
    <w:rsid w:val="00846175"/>
    <w:rsid w:val="0084651F"/>
    <w:rsid w:val="008468BA"/>
    <w:rsid w:val="008471B7"/>
    <w:rsid w:val="0084747F"/>
    <w:rsid w:val="008475B6"/>
    <w:rsid w:val="00847E0B"/>
    <w:rsid w:val="00847F76"/>
    <w:rsid w:val="00850925"/>
    <w:rsid w:val="00850E2E"/>
    <w:rsid w:val="00851B2E"/>
    <w:rsid w:val="00851D9E"/>
    <w:rsid w:val="008527FB"/>
    <w:rsid w:val="00852AD1"/>
    <w:rsid w:val="0085370F"/>
    <w:rsid w:val="008538F8"/>
    <w:rsid w:val="00853CC1"/>
    <w:rsid w:val="008550BD"/>
    <w:rsid w:val="00855350"/>
    <w:rsid w:val="00855DD4"/>
    <w:rsid w:val="00855EC1"/>
    <w:rsid w:val="00856126"/>
    <w:rsid w:val="008572FB"/>
    <w:rsid w:val="00857895"/>
    <w:rsid w:val="008610A0"/>
    <w:rsid w:val="008614D3"/>
    <w:rsid w:val="0086209D"/>
    <w:rsid w:val="00862577"/>
    <w:rsid w:val="008625CB"/>
    <w:rsid w:val="00862A89"/>
    <w:rsid w:val="00862DF7"/>
    <w:rsid w:val="008637F3"/>
    <w:rsid w:val="00864409"/>
    <w:rsid w:val="00864A6D"/>
    <w:rsid w:val="00864B30"/>
    <w:rsid w:val="008657D3"/>
    <w:rsid w:val="00865B06"/>
    <w:rsid w:val="00865C40"/>
    <w:rsid w:val="008668E7"/>
    <w:rsid w:val="00866963"/>
    <w:rsid w:val="00866E53"/>
    <w:rsid w:val="00866F19"/>
    <w:rsid w:val="008678A1"/>
    <w:rsid w:val="00867D09"/>
    <w:rsid w:val="00870491"/>
    <w:rsid w:val="00871103"/>
    <w:rsid w:val="008713DE"/>
    <w:rsid w:val="008719B5"/>
    <w:rsid w:val="00871B3F"/>
    <w:rsid w:val="0087220B"/>
    <w:rsid w:val="0087273A"/>
    <w:rsid w:val="008728E6"/>
    <w:rsid w:val="00872967"/>
    <w:rsid w:val="00872F4A"/>
    <w:rsid w:val="0087332B"/>
    <w:rsid w:val="00873AFB"/>
    <w:rsid w:val="00873B59"/>
    <w:rsid w:val="008740FE"/>
    <w:rsid w:val="00874E10"/>
    <w:rsid w:val="0087521C"/>
    <w:rsid w:val="008755D6"/>
    <w:rsid w:val="00875E7A"/>
    <w:rsid w:val="00876767"/>
    <w:rsid w:val="00877302"/>
    <w:rsid w:val="008776E4"/>
    <w:rsid w:val="00877DF9"/>
    <w:rsid w:val="00877F83"/>
    <w:rsid w:val="008808C6"/>
    <w:rsid w:val="00881303"/>
    <w:rsid w:val="008813EC"/>
    <w:rsid w:val="00881481"/>
    <w:rsid w:val="00881557"/>
    <w:rsid w:val="00881C6C"/>
    <w:rsid w:val="00881E06"/>
    <w:rsid w:val="00881EAB"/>
    <w:rsid w:val="008826E4"/>
    <w:rsid w:val="00882703"/>
    <w:rsid w:val="00883855"/>
    <w:rsid w:val="00883C34"/>
    <w:rsid w:val="00883E88"/>
    <w:rsid w:val="0088422D"/>
    <w:rsid w:val="00884891"/>
    <w:rsid w:val="0088661F"/>
    <w:rsid w:val="008900AF"/>
    <w:rsid w:val="0089048F"/>
    <w:rsid w:val="008905BE"/>
    <w:rsid w:val="0089073D"/>
    <w:rsid w:val="00890C8C"/>
    <w:rsid w:val="00891353"/>
    <w:rsid w:val="0089137E"/>
    <w:rsid w:val="00891402"/>
    <w:rsid w:val="0089297E"/>
    <w:rsid w:val="00892991"/>
    <w:rsid w:val="00892F50"/>
    <w:rsid w:val="0089318D"/>
    <w:rsid w:val="00893A61"/>
    <w:rsid w:val="00893A8F"/>
    <w:rsid w:val="00893DA9"/>
    <w:rsid w:val="00894370"/>
    <w:rsid w:val="00895AE2"/>
    <w:rsid w:val="00896385"/>
    <w:rsid w:val="00896B6F"/>
    <w:rsid w:val="00896C90"/>
    <w:rsid w:val="00896FB9"/>
    <w:rsid w:val="008974D4"/>
    <w:rsid w:val="008979C2"/>
    <w:rsid w:val="00897EB0"/>
    <w:rsid w:val="008A0028"/>
    <w:rsid w:val="008A06F2"/>
    <w:rsid w:val="008A11B0"/>
    <w:rsid w:val="008A1304"/>
    <w:rsid w:val="008A152B"/>
    <w:rsid w:val="008A1D8F"/>
    <w:rsid w:val="008A1E2F"/>
    <w:rsid w:val="008A2608"/>
    <w:rsid w:val="008A2A29"/>
    <w:rsid w:val="008A2E3A"/>
    <w:rsid w:val="008A2FEF"/>
    <w:rsid w:val="008A35D8"/>
    <w:rsid w:val="008A35FA"/>
    <w:rsid w:val="008A367C"/>
    <w:rsid w:val="008A39B3"/>
    <w:rsid w:val="008A3C24"/>
    <w:rsid w:val="008A3F02"/>
    <w:rsid w:val="008A4114"/>
    <w:rsid w:val="008A414D"/>
    <w:rsid w:val="008A417F"/>
    <w:rsid w:val="008A4642"/>
    <w:rsid w:val="008A5784"/>
    <w:rsid w:val="008A5B1E"/>
    <w:rsid w:val="008A60F4"/>
    <w:rsid w:val="008A6481"/>
    <w:rsid w:val="008A66EE"/>
    <w:rsid w:val="008A6E95"/>
    <w:rsid w:val="008A7358"/>
    <w:rsid w:val="008A748D"/>
    <w:rsid w:val="008B0489"/>
    <w:rsid w:val="008B0512"/>
    <w:rsid w:val="008B0744"/>
    <w:rsid w:val="008B0B9F"/>
    <w:rsid w:val="008B0D8C"/>
    <w:rsid w:val="008B1031"/>
    <w:rsid w:val="008B12F4"/>
    <w:rsid w:val="008B14D2"/>
    <w:rsid w:val="008B1986"/>
    <w:rsid w:val="008B1CFD"/>
    <w:rsid w:val="008B2E35"/>
    <w:rsid w:val="008B35EA"/>
    <w:rsid w:val="008B40CC"/>
    <w:rsid w:val="008B4B5E"/>
    <w:rsid w:val="008B529E"/>
    <w:rsid w:val="008B5B3D"/>
    <w:rsid w:val="008B5C5D"/>
    <w:rsid w:val="008B5D3F"/>
    <w:rsid w:val="008B5FCF"/>
    <w:rsid w:val="008B6FCE"/>
    <w:rsid w:val="008B7041"/>
    <w:rsid w:val="008B7312"/>
    <w:rsid w:val="008B756A"/>
    <w:rsid w:val="008B770D"/>
    <w:rsid w:val="008B7877"/>
    <w:rsid w:val="008B792A"/>
    <w:rsid w:val="008B7E12"/>
    <w:rsid w:val="008C001E"/>
    <w:rsid w:val="008C0441"/>
    <w:rsid w:val="008C0C28"/>
    <w:rsid w:val="008C2856"/>
    <w:rsid w:val="008C30A7"/>
    <w:rsid w:val="008C34D1"/>
    <w:rsid w:val="008C3E08"/>
    <w:rsid w:val="008C3FC7"/>
    <w:rsid w:val="008C4359"/>
    <w:rsid w:val="008C4AB0"/>
    <w:rsid w:val="008C5075"/>
    <w:rsid w:val="008C535F"/>
    <w:rsid w:val="008C54A5"/>
    <w:rsid w:val="008C5996"/>
    <w:rsid w:val="008C59D2"/>
    <w:rsid w:val="008C5ACC"/>
    <w:rsid w:val="008C5BA7"/>
    <w:rsid w:val="008C5DCA"/>
    <w:rsid w:val="008C5F57"/>
    <w:rsid w:val="008C604E"/>
    <w:rsid w:val="008C6CE8"/>
    <w:rsid w:val="008C6F69"/>
    <w:rsid w:val="008D123A"/>
    <w:rsid w:val="008D1B53"/>
    <w:rsid w:val="008D1F59"/>
    <w:rsid w:val="008D2112"/>
    <w:rsid w:val="008D24BA"/>
    <w:rsid w:val="008D284E"/>
    <w:rsid w:val="008D2C0B"/>
    <w:rsid w:val="008D3553"/>
    <w:rsid w:val="008D35F2"/>
    <w:rsid w:val="008D3A5A"/>
    <w:rsid w:val="008D3F0F"/>
    <w:rsid w:val="008D438E"/>
    <w:rsid w:val="008D4EB2"/>
    <w:rsid w:val="008D52EE"/>
    <w:rsid w:val="008D533C"/>
    <w:rsid w:val="008D54C2"/>
    <w:rsid w:val="008D558B"/>
    <w:rsid w:val="008D68CA"/>
    <w:rsid w:val="008D6E71"/>
    <w:rsid w:val="008D76E2"/>
    <w:rsid w:val="008D7ABC"/>
    <w:rsid w:val="008D7C36"/>
    <w:rsid w:val="008E012F"/>
    <w:rsid w:val="008E026B"/>
    <w:rsid w:val="008E057E"/>
    <w:rsid w:val="008E0A0E"/>
    <w:rsid w:val="008E1801"/>
    <w:rsid w:val="008E1A77"/>
    <w:rsid w:val="008E26D9"/>
    <w:rsid w:val="008E3447"/>
    <w:rsid w:val="008E36C0"/>
    <w:rsid w:val="008E3B03"/>
    <w:rsid w:val="008E407B"/>
    <w:rsid w:val="008E43DF"/>
    <w:rsid w:val="008E4F4A"/>
    <w:rsid w:val="008E50B2"/>
    <w:rsid w:val="008E533A"/>
    <w:rsid w:val="008E61C4"/>
    <w:rsid w:val="008E6238"/>
    <w:rsid w:val="008E6525"/>
    <w:rsid w:val="008E6B22"/>
    <w:rsid w:val="008F045F"/>
    <w:rsid w:val="008F0BF0"/>
    <w:rsid w:val="008F1195"/>
    <w:rsid w:val="008F1886"/>
    <w:rsid w:val="008F19D8"/>
    <w:rsid w:val="008F1C85"/>
    <w:rsid w:val="008F24C6"/>
    <w:rsid w:val="008F2F3B"/>
    <w:rsid w:val="008F3421"/>
    <w:rsid w:val="008F3537"/>
    <w:rsid w:val="008F3D3E"/>
    <w:rsid w:val="008F4A70"/>
    <w:rsid w:val="008F4B1E"/>
    <w:rsid w:val="008F5A5A"/>
    <w:rsid w:val="008F5E75"/>
    <w:rsid w:val="008F5F91"/>
    <w:rsid w:val="008F6248"/>
    <w:rsid w:val="008F6486"/>
    <w:rsid w:val="008F65C7"/>
    <w:rsid w:val="008F6CD9"/>
    <w:rsid w:val="008F76B2"/>
    <w:rsid w:val="008F7918"/>
    <w:rsid w:val="009003D1"/>
    <w:rsid w:val="00901355"/>
    <w:rsid w:val="00902AD5"/>
    <w:rsid w:val="00902BC8"/>
    <w:rsid w:val="00903C38"/>
    <w:rsid w:val="00904465"/>
    <w:rsid w:val="0090496D"/>
    <w:rsid w:val="009050EE"/>
    <w:rsid w:val="009059A5"/>
    <w:rsid w:val="00905CB9"/>
    <w:rsid w:val="00905DE6"/>
    <w:rsid w:val="0090626F"/>
    <w:rsid w:val="00906432"/>
    <w:rsid w:val="0091064D"/>
    <w:rsid w:val="00910BAB"/>
    <w:rsid w:val="00910C4C"/>
    <w:rsid w:val="009112DB"/>
    <w:rsid w:val="00911A5A"/>
    <w:rsid w:val="00911A85"/>
    <w:rsid w:val="00911A8B"/>
    <w:rsid w:val="00911BC3"/>
    <w:rsid w:val="009124F7"/>
    <w:rsid w:val="00912554"/>
    <w:rsid w:val="00912578"/>
    <w:rsid w:val="009125A1"/>
    <w:rsid w:val="00912627"/>
    <w:rsid w:val="0091295B"/>
    <w:rsid w:val="009136FF"/>
    <w:rsid w:val="00913A97"/>
    <w:rsid w:val="00914819"/>
    <w:rsid w:val="00914E40"/>
    <w:rsid w:val="00915BF7"/>
    <w:rsid w:val="00915C3A"/>
    <w:rsid w:val="00915CA3"/>
    <w:rsid w:val="00915E51"/>
    <w:rsid w:val="00916C95"/>
    <w:rsid w:val="009175D8"/>
    <w:rsid w:val="00917B94"/>
    <w:rsid w:val="00917BFD"/>
    <w:rsid w:val="00920C66"/>
    <w:rsid w:val="00920E03"/>
    <w:rsid w:val="00920EF4"/>
    <w:rsid w:val="009213F7"/>
    <w:rsid w:val="00921815"/>
    <w:rsid w:val="00921833"/>
    <w:rsid w:val="00921CF4"/>
    <w:rsid w:val="00921DC8"/>
    <w:rsid w:val="00921E39"/>
    <w:rsid w:val="009224BB"/>
    <w:rsid w:val="00922893"/>
    <w:rsid w:val="00922A64"/>
    <w:rsid w:val="00923043"/>
    <w:rsid w:val="00923297"/>
    <w:rsid w:val="00923935"/>
    <w:rsid w:val="00923A70"/>
    <w:rsid w:val="009240CC"/>
    <w:rsid w:val="009241B5"/>
    <w:rsid w:val="00924308"/>
    <w:rsid w:val="00925428"/>
    <w:rsid w:val="00925B97"/>
    <w:rsid w:val="00925C52"/>
    <w:rsid w:val="0092601D"/>
    <w:rsid w:val="009262D0"/>
    <w:rsid w:val="00926710"/>
    <w:rsid w:val="00926F25"/>
    <w:rsid w:val="009270B0"/>
    <w:rsid w:val="0092764C"/>
    <w:rsid w:val="00930369"/>
    <w:rsid w:val="00930640"/>
    <w:rsid w:val="009307F3"/>
    <w:rsid w:val="0093096B"/>
    <w:rsid w:val="00930AB8"/>
    <w:rsid w:val="00930ADA"/>
    <w:rsid w:val="0093275F"/>
    <w:rsid w:val="009331F0"/>
    <w:rsid w:val="0093423B"/>
    <w:rsid w:val="00934833"/>
    <w:rsid w:val="00934D81"/>
    <w:rsid w:val="00934DFE"/>
    <w:rsid w:val="00935ACD"/>
    <w:rsid w:val="00935B7C"/>
    <w:rsid w:val="00935C1D"/>
    <w:rsid w:val="009367EE"/>
    <w:rsid w:val="00937AA6"/>
    <w:rsid w:val="00937C86"/>
    <w:rsid w:val="00937E4A"/>
    <w:rsid w:val="009411DE"/>
    <w:rsid w:val="009411EA"/>
    <w:rsid w:val="009413E9"/>
    <w:rsid w:val="009413EA"/>
    <w:rsid w:val="00942885"/>
    <w:rsid w:val="009428E9"/>
    <w:rsid w:val="009435C1"/>
    <w:rsid w:val="00944092"/>
    <w:rsid w:val="00944CE3"/>
    <w:rsid w:val="00944FA1"/>
    <w:rsid w:val="00945032"/>
    <w:rsid w:val="009456FE"/>
    <w:rsid w:val="00946F7F"/>
    <w:rsid w:val="00947A36"/>
    <w:rsid w:val="00947C97"/>
    <w:rsid w:val="0095181B"/>
    <w:rsid w:val="00951E9E"/>
    <w:rsid w:val="00951FC5"/>
    <w:rsid w:val="00952074"/>
    <w:rsid w:val="0095213E"/>
    <w:rsid w:val="009521F7"/>
    <w:rsid w:val="00952518"/>
    <w:rsid w:val="00952571"/>
    <w:rsid w:val="00952DA9"/>
    <w:rsid w:val="0095339D"/>
    <w:rsid w:val="00953B9A"/>
    <w:rsid w:val="00953F2B"/>
    <w:rsid w:val="0095435F"/>
    <w:rsid w:val="009544FD"/>
    <w:rsid w:val="00954FC2"/>
    <w:rsid w:val="0095575D"/>
    <w:rsid w:val="00955A08"/>
    <w:rsid w:val="00956D6A"/>
    <w:rsid w:val="00957C8F"/>
    <w:rsid w:val="009600AA"/>
    <w:rsid w:val="00960270"/>
    <w:rsid w:val="00960470"/>
    <w:rsid w:val="009604C3"/>
    <w:rsid w:val="009609DF"/>
    <w:rsid w:val="00960BB1"/>
    <w:rsid w:val="00961263"/>
    <w:rsid w:val="00961A56"/>
    <w:rsid w:val="0096225F"/>
    <w:rsid w:val="0096293A"/>
    <w:rsid w:val="00962957"/>
    <w:rsid w:val="009629D4"/>
    <w:rsid w:val="009629EB"/>
    <w:rsid w:val="00962D50"/>
    <w:rsid w:val="00962DC1"/>
    <w:rsid w:val="00962E41"/>
    <w:rsid w:val="00963805"/>
    <w:rsid w:val="00963BB2"/>
    <w:rsid w:val="00963D4E"/>
    <w:rsid w:val="009642C3"/>
    <w:rsid w:val="009643A7"/>
    <w:rsid w:val="009649EE"/>
    <w:rsid w:val="00964A66"/>
    <w:rsid w:val="00964E23"/>
    <w:rsid w:val="00964E51"/>
    <w:rsid w:val="00965406"/>
    <w:rsid w:val="00965520"/>
    <w:rsid w:val="0096586C"/>
    <w:rsid w:val="009668C5"/>
    <w:rsid w:val="00966AB9"/>
    <w:rsid w:val="00966B82"/>
    <w:rsid w:val="00966CD0"/>
    <w:rsid w:val="009679C3"/>
    <w:rsid w:val="009679C9"/>
    <w:rsid w:val="009703DA"/>
    <w:rsid w:val="009717E6"/>
    <w:rsid w:val="00971871"/>
    <w:rsid w:val="00971A08"/>
    <w:rsid w:val="00972201"/>
    <w:rsid w:val="00972A32"/>
    <w:rsid w:val="00972C4F"/>
    <w:rsid w:val="00973289"/>
    <w:rsid w:val="00973903"/>
    <w:rsid w:val="00973A52"/>
    <w:rsid w:val="00974386"/>
    <w:rsid w:val="0097478F"/>
    <w:rsid w:val="00974CE1"/>
    <w:rsid w:val="00974F3D"/>
    <w:rsid w:val="00977320"/>
    <w:rsid w:val="009777BC"/>
    <w:rsid w:val="00977C25"/>
    <w:rsid w:val="00980168"/>
    <w:rsid w:val="009805BC"/>
    <w:rsid w:val="0098082A"/>
    <w:rsid w:val="00981F48"/>
    <w:rsid w:val="009821AC"/>
    <w:rsid w:val="00983429"/>
    <w:rsid w:val="009838FE"/>
    <w:rsid w:val="00983A54"/>
    <w:rsid w:val="00983CCD"/>
    <w:rsid w:val="00983D73"/>
    <w:rsid w:val="009843AB"/>
    <w:rsid w:val="00984621"/>
    <w:rsid w:val="009858CD"/>
    <w:rsid w:val="0098657D"/>
    <w:rsid w:val="00986EAA"/>
    <w:rsid w:val="00986EB7"/>
    <w:rsid w:val="00987216"/>
    <w:rsid w:val="0098746D"/>
    <w:rsid w:val="00987758"/>
    <w:rsid w:val="009902B5"/>
    <w:rsid w:val="00990D71"/>
    <w:rsid w:val="00991335"/>
    <w:rsid w:val="00992B65"/>
    <w:rsid w:val="00993A05"/>
    <w:rsid w:val="00993A6D"/>
    <w:rsid w:val="00994570"/>
    <w:rsid w:val="00995DA8"/>
    <w:rsid w:val="0099706E"/>
    <w:rsid w:val="00997BF6"/>
    <w:rsid w:val="00997FC2"/>
    <w:rsid w:val="009A0042"/>
    <w:rsid w:val="009A095D"/>
    <w:rsid w:val="009A1D58"/>
    <w:rsid w:val="009A22C8"/>
    <w:rsid w:val="009A22CB"/>
    <w:rsid w:val="009A2A9A"/>
    <w:rsid w:val="009A2BCE"/>
    <w:rsid w:val="009A2CD7"/>
    <w:rsid w:val="009A3749"/>
    <w:rsid w:val="009A39EA"/>
    <w:rsid w:val="009A3EB8"/>
    <w:rsid w:val="009A46C5"/>
    <w:rsid w:val="009A58B4"/>
    <w:rsid w:val="009A5E64"/>
    <w:rsid w:val="009A6072"/>
    <w:rsid w:val="009A60AE"/>
    <w:rsid w:val="009A6290"/>
    <w:rsid w:val="009A6603"/>
    <w:rsid w:val="009A6BB3"/>
    <w:rsid w:val="009A70C0"/>
    <w:rsid w:val="009A7309"/>
    <w:rsid w:val="009A735D"/>
    <w:rsid w:val="009A743B"/>
    <w:rsid w:val="009A797E"/>
    <w:rsid w:val="009A7F76"/>
    <w:rsid w:val="009B0117"/>
    <w:rsid w:val="009B0677"/>
    <w:rsid w:val="009B0B4D"/>
    <w:rsid w:val="009B0C6D"/>
    <w:rsid w:val="009B1A6B"/>
    <w:rsid w:val="009B1AB5"/>
    <w:rsid w:val="009B20EE"/>
    <w:rsid w:val="009B28D7"/>
    <w:rsid w:val="009B2B14"/>
    <w:rsid w:val="009B379E"/>
    <w:rsid w:val="009B3A5C"/>
    <w:rsid w:val="009B3B29"/>
    <w:rsid w:val="009B3C37"/>
    <w:rsid w:val="009B3D7F"/>
    <w:rsid w:val="009B429A"/>
    <w:rsid w:val="009B456D"/>
    <w:rsid w:val="009B4719"/>
    <w:rsid w:val="009B4840"/>
    <w:rsid w:val="009B4F52"/>
    <w:rsid w:val="009B4FC3"/>
    <w:rsid w:val="009B51E9"/>
    <w:rsid w:val="009B5B34"/>
    <w:rsid w:val="009B5CE6"/>
    <w:rsid w:val="009C0BCB"/>
    <w:rsid w:val="009C0F8E"/>
    <w:rsid w:val="009C1F09"/>
    <w:rsid w:val="009C236F"/>
    <w:rsid w:val="009C279C"/>
    <w:rsid w:val="009C3954"/>
    <w:rsid w:val="009C3AEF"/>
    <w:rsid w:val="009C440C"/>
    <w:rsid w:val="009C4B2C"/>
    <w:rsid w:val="009C4B72"/>
    <w:rsid w:val="009C4DA0"/>
    <w:rsid w:val="009C6642"/>
    <w:rsid w:val="009C6C9B"/>
    <w:rsid w:val="009C6D73"/>
    <w:rsid w:val="009C78DF"/>
    <w:rsid w:val="009C7B3F"/>
    <w:rsid w:val="009D2287"/>
    <w:rsid w:val="009D3208"/>
    <w:rsid w:val="009D32F8"/>
    <w:rsid w:val="009D33E9"/>
    <w:rsid w:val="009D3658"/>
    <w:rsid w:val="009D3DAC"/>
    <w:rsid w:val="009D3F8E"/>
    <w:rsid w:val="009D482E"/>
    <w:rsid w:val="009D48A0"/>
    <w:rsid w:val="009D51ED"/>
    <w:rsid w:val="009D547C"/>
    <w:rsid w:val="009D5727"/>
    <w:rsid w:val="009D5B35"/>
    <w:rsid w:val="009D5F4D"/>
    <w:rsid w:val="009D6A00"/>
    <w:rsid w:val="009D6B8B"/>
    <w:rsid w:val="009D6BA8"/>
    <w:rsid w:val="009D7041"/>
    <w:rsid w:val="009D73B3"/>
    <w:rsid w:val="009D78AD"/>
    <w:rsid w:val="009D7F0C"/>
    <w:rsid w:val="009E0EDD"/>
    <w:rsid w:val="009E101C"/>
    <w:rsid w:val="009E13C5"/>
    <w:rsid w:val="009E19ED"/>
    <w:rsid w:val="009E1A6A"/>
    <w:rsid w:val="009E1A6F"/>
    <w:rsid w:val="009E2605"/>
    <w:rsid w:val="009E2655"/>
    <w:rsid w:val="009E27D0"/>
    <w:rsid w:val="009E2F49"/>
    <w:rsid w:val="009E311C"/>
    <w:rsid w:val="009E357B"/>
    <w:rsid w:val="009E3696"/>
    <w:rsid w:val="009E39B5"/>
    <w:rsid w:val="009E3F40"/>
    <w:rsid w:val="009E41D6"/>
    <w:rsid w:val="009E48F8"/>
    <w:rsid w:val="009E4D38"/>
    <w:rsid w:val="009E587C"/>
    <w:rsid w:val="009E5958"/>
    <w:rsid w:val="009E5B09"/>
    <w:rsid w:val="009E5BEB"/>
    <w:rsid w:val="009E60D8"/>
    <w:rsid w:val="009E691A"/>
    <w:rsid w:val="009E6C94"/>
    <w:rsid w:val="009E6F12"/>
    <w:rsid w:val="009E7AE6"/>
    <w:rsid w:val="009E7CC4"/>
    <w:rsid w:val="009F009B"/>
    <w:rsid w:val="009F0325"/>
    <w:rsid w:val="009F138A"/>
    <w:rsid w:val="009F1599"/>
    <w:rsid w:val="009F1989"/>
    <w:rsid w:val="009F1FA4"/>
    <w:rsid w:val="009F2557"/>
    <w:rsid w:val="009F25AA"/>
    <w:rsid w:val="009F2DAF"/>
    <w:rsid w:val="009F30A6"/>
    <w:rsid w:val="009F32C1"/>
    <w:rsid w:val="009F3666"/>
    <w:rsid w:val="009F3E73"/>
    <w:rsid w:val="009F4CC2"/>
    <w:rsid w:val="009F5473"/>
    <w:rsid w:val="009F59CF"/>
    <w:rsid w:val="009F5A0A"/>
    <w:rsid w:val="009F5DA5"/>
    <w:rsid w:val="009F641D"/>
    <w:rsid w:val="009F645C"/>
    <w:rsid w:val="009F6BD7"/>
    <w:rsid w:val="009F6F6E"/>
    <w:rsid w:val="009F71BE"/>
    <w:rsid w:val="009F741C"/>
    <w:rsid w:val="009F76BD"/>
    <w:rsid w:val="009F7ACB"/>
    <w:rsid w:val="009F7DF3"/>
    <w:rsid w:val="00A00485"/>
    <w:rsid w:val="00A00855"/>
    <w:rsid w:val="00A00A35"/>
    <w:rsid w:val="00A00C73"/>
    <w:rsid w:val="00A014C3"/>
    <w:rsid w:val="00A015C1"/>
    <w:rsid w:val="00A016B0"/>
    <w:rsid w:val="00A019B7"/>
    <w:rsid w:val="00A02281"/>
    <w:rsid w:val="00A0323C"/>
    <w:rsid w:val="00A03699"/>
    <w:rsid w:val="00A03DC9"/>
    <w:rsid w:val="00A03DD8"/>
    <w:rsid w:val="00A03F45"/>
    <w:rsid w:val="00A040C6"/>
    <w:rsid w:val="00A042D4"/>
    <w:rsid w:val="00A04490"/>
    <w:rsid w:val="00A04747"/>
    <w:rsid w:val="00A05A09"/>
    <w:rsid w:val="00A05A29"/>
    <w:rsid w:val="00A05ADC"/>
    <w:rsid w:val="00A05D7B"/>
    <w:rsid w:val="00A05F38"/>
    <w:rsid w:val="00A06020"/>
    <w:rsid w:val="00A06538"/>
    <w:rsid w:val="00A06A2E"/>
    <w:rsid w:val="00A06AC1"/>
    <w:rsid w:val="00A06B5D"/>
    <w:rsid w:val="00A0770A"/>
    <w:rsid w:val="00A077D4"/>
    <w:rsid w:val="00A07DA6"/>
    <w:rsid w:val="00A107A3"/>
    <w:rsid w:val="00A10E27"/>
    <w:rsid w:val="00A10FA5"/>
    <w:rsid w:val="00A11285"/>
    <w:rsid w:val="00A1152D"/>
    <w:rsid w:val="00A11571"/>
    <w:rsid w:val="00A11B86"/>
    <w:rsid w:val="00A12179"/>
    <w:rsid w:val="00A1217A"/>
    <w:rsid w:val="00A124E5"/>
    <w:rsid w:val="00A136B7"/>
    <w:rsid w:val="00A13990"/>
    <w:rsid w:val="00A14369"/>
    <w:rsid w:val="00A14792"/>
    <w:rsid w:val="00A155B3"/>
    <w:rsid w:val="00A15787"/>
    <w:rsid w:val="00A15C29"/>
    <w:rsid w:val="00A15C86"/>
    <w:rsid w:val="00A16AA3"/>
    <w:rsid w:val="00A16EE9"/>
    <w:rsid w:val="00A16FA3"/>
    <w:rsid w:val="00A173DF"/>
    <w:rsid w:val="00A17921"/>
    <w:rsid w:val="00A20EC9"/>
    <w:rsid w:val="00A20F9B"/>
    <w:rsid w:val="00A217EE"/>
    <w:rsid w:val="00A22581"/>
    <w:rsid w:val="00A22642"/>
    <w:rsid w:val="00A22B2B"/>
    <w:rsid w:val="00A23AF6"/>
    <w:rsid w:val="00A243CC"/>
    <w:rsid w:val="00A247AF"/>
    <w:rsid w:val="00A24912"/>
    <w:rsid w:val="00A24FD7"/>
    <w:rsid w:val="00A251FA"/>
    <w:rsid w:val="00A25C2C"/>
    <w:rsid w:val="00A265A1"/>
    <w:rsid w:val="00A26E4F"/>
    <w:rsid w:val="00A2702F"/>
    <w:rsid w:val="00A2745E"/>
    <w:rsid w:val="00A27AC1"/>
    <w:rsid w:val="00A27D2E"/>
    <w:rsid w:val="00A30012"/>
    <w:rsid w:val="00A302F4"/>
    <w:rsid w:val="00A302F9"/>
    <w:rsid w:val="00A303CB"/>
    <w:rsid w:val="00A304C7"/>
    <w:rsid w:val="00A31549"/>
    <w:rsid w:val="00A3227A"/>
    <w:rsid w:val="00A32327"/>
    <w:rsid w:val="00A32BAA"/>
    <w:rsid w:val="00A33309"/>
    <w:rsid w:val="00A33423"/>
    <w:rsid w:val="00A338E3"/>
    <w:rsid w:val="00A342A6"/>
    <w:rsid w:val="00A349A7"/>
    <w:rsid w:val="00A349FB"/>
    <w:rsid w:val="00A34AAA"/>
    <w:rsid w:val="00A3560D"/>
    <w:rsid w:val="00A358BB"/>
    <w:rsid w:val="00A35F21"/>
    <w:rsid w:val="00A36689"/>
    <w:rsid w:val="00A36788"/>
    <w:rsid w:val="00A37ACE"/>
    <w:rsid w:val="00A401EB"/>
    <w:rsid w:val="00A40EFF"/>
    <w:rsid w:val="00A41734"/>
    <w:rsid w:val="00A417B4"/>
    <w:rsid w:val="00A42089"/>
    <w:rsid w:val="00A42167"/>
    <w:rsid w:val="00A431A2"/>
    <w:rsid w:val="00A44218"/>
    <w:rsid w:val="00A4470D"/>
    <w:rsid w:val="00A44D68"/>
    <w:rsid w:val="00A45D6F"/>
    <w:rsid w:val="00A460CB"/>
    <w:rsid w:val="00A462C7"/>
    <w:rsid w:val="00A46783"/>
    <w:rsid w:val="00A47037"/>
    <w:rsid w:val="00A47302"/>
    <w:rsid w:val="00A476DD"/>
    <w:rsid w:val="00A47B8A"/>
    <w:rsid w:val="00A5009B"/>
    <w:rsid w:val="00A5028F"/>
    <w:rsid w:val="00A51B3B"/>
    <w:rsid w:val="00A521FE"/>
    <w:rsid w:val="00A5352E"/>
    <w:rsid w:val="00A53D2B"/>
    <w:rsid w:val="00A53E78"/>
    <w:rsid w:val="00A541D8"/>
    <w:rsid w:val="00A5441F"/>
    <w:rsid w:val="00A545C2"/>
    <w:rsid w:val="00A55AFF"/>
    <w:rsid w:val="00A55D48"/>
    <w:rsid w:val="00A56325"/>
    <w:rsid w:val="00A56583"/>
    <w:rsid w:val="00A56C51"/>
    <w:rsid w:val="00A5701D"/>
    <w:rsid w:val="00A57409"/>
    <w:rsid w:val="00A57456"/>
    <w:rsid w:val="00A60253"/>
    <w:rsid w:val="00A60566"/>
    <w:rsid w:val="00A60861"/>
    <w:rsid w:val="00A6154F"/>
    <w:rsid w:val="00A61B97"/>
    <w:rsid w:val="00A61FCF"/>
    <w:rsid w:val="00A62614"/>
    <w:rsid w:val="00A62666"/>
    <w:rsid w:val="00A63739"/>
    <w:rsid w:val="00A6373C"/>
    <w:rsid w:val="00A638C1"/>
    <w:rsid w:val="00A64054"/>
    <w:rsid w:val="00A64136"/>
    <w:rsid w:val="00A64CC8"/>
    <w:rsid w:val="00A66439"/>
    <w:rsid w:val="00A66A97"/>
    <w:rsid w:val="00A66B13"/>
    <w:rsid w:val="00A671C8"/>
    <w:rsid w:val="00A67628"/>
    <w:rsid w:val="00A67987"/>
    <w:rsid w:val="00A67DB4"/>
    <w:rsid w:val="00A67E71"/>
    <w:rsid w:val="00A7015D"/>
    <w:rsid w:val="00A70A7A"/>
    <w:rsid w:val="00A70DDA"/>
    <w:rsid w:val="00A71539"/>
    <w:rsid w:val="00A71BD8"/>
    <w:rsid w:val="00A730AF"/>
    <w:rsid w:val="00A734E2"/>
    <w:rsid w:val="00A73AD4"/>
    <w:rsid w:val="00A73D8D"/>
    <w:rsid w:val="00A74101"/>
    <w:rsid w:val="00A74253"/>
    <w:rsid w:val="00A742EB"/>
    <w:rsid w:val="00A74331"/>
    <w:rsid w:val="00A749F6"/>
    <w:rsid w:val="00A74AC1"/>
    <w:rsid w:val="00A7541A"/>
    <w:rsid w:val="00A75FE3"/>
    <w:rsid w:val="00A7651A"/>
    <w:rsid w:val="00A7684A"/>
    <w:rsid w:val="00A7740D"/>
    <w:rsid w:val="00A803D1"/>
    <w:rsid w:val="00A80CF0"/>
    <w:rsid w:val="00A80E86"/>
    <w:rsid w:val="00A80EED"/>
    <w:rsid w:val="00A81152"/>
    <w:rsid w:val="00A814E6"/>
    <w:rsid w:val="00A816F1"/>
    <w:rsid w:val="00A81F98"/>
    <w:rsid w:val="00A825A8"/>
    <w:rsid w:val="00A828F9"/>
    <w:rsid w:val="00A82B33"/>
    <w:rsid w:val="00A83609"/>
    <w:rsid w:val="00A8372E"/>
    <w:rsid w:val="00A83ADF"/>
    <w:rsid w:val="00A85242"/>
    <w:rsid w:val="00A8529D"/>
    <w:rsid w:val="00A862C5"/>
    <w:rsid w:val="00A8632C"/>
    <w:rsid w:val="00A863A4"/>
    <w:rsid w:val="00A86601"/>
    <w:rsid w:val="00A87079"/>
    <w:rsid w:val="00A873D9"/>
    <w:rsid w:val="00A8788C"/>
    <w:rsid w:val="00A87AAF"/>
    <w:rsid w:val="00A87DFA"/>
    <w:rsid w:val="00A87EFA"/>
    <w:rsid w:val="00A9020F"/>
    <w:rsid w:val="00A90487"/>
    <w:rsid w:val="00A907F5"/>
    <w:rsid w:val="00A90891"/>
    <w:rsid w:val="00A90B5D"/>
    <w:rsid w:val="00A90C2D"/>
    <w:rsid w:val="00A90C92"/>
    <w:rsid w:val="00A90F98"/>
    <w:rsid w:val="00A917A3"/>
    <w:rsid w:val="00A92849"/>
    <w:rsid w:val="00A92CB5"/>
    <w:rsid w:val="00A92E69"/>
    <w:rsid w:val="00A92E8F"/>
    <w:rsid w:val="00A9341E"/>
    <w:rsid w:val="00A93B9F"/>
    <w:rsid w:val="00A945E0"/>
    <w:rsid w:val="00A95D16"/>
    <w:rsid w:val="00A960B6"/>
    <w:rsid w:val="00A968B0"/>
    <w:rsid w:val="00A96FA6"/>
    <w:rsid w:val="00A9722C"/>
    <w:rsid w:val="00A97502"/>
    <w:rsid w:val="00A978DE"/>
    <w:rsid w:val="00A97ADF"/>
    <w:rsid w:val="00AA0066"/>
    <w:rsid w:val="00AA0329"/>
    <w:rsid w:val="00AA0B47"/>
    <w:rsid w:val="00AA0C8F"/>
    <w:rsid w:val="00AA14BA"/>
    <w:rsid w:val="00AA178A"/>
    <w:rsid w:val="00AA1A8A"/>
    <w:rsid w:val="00AA1CB8"/>
    <w:rsid w:val="00AA1EE6"/>
    <w:rsid w:val="00AA22CD"/>
    <w:rsid w:val="00AA236B"/>
    <w:rsid w:val="00AA23A4"/>
    <w:rsid w:val="00AA2C99"/>
    <w:rsid w:val="00AA2E78"/>
    <w:rsid w:val="00AA3486"/>
    <w:rsid w:val="00AA499C"/>
    <w:rsid w:val="00AA5E1E"/>
    <w:rsid w:val="00AA5E7D"/>
    <w:rsid w:val="00AA64C1"/>
    <w:rsid w:val="00AA6E92"/>
    <w:rsid w:val="00AA706D"/>
    <w:rsid w:val="00AA70AE"/>
    <w:rsid w:val="00AA71C0"/>
    <w:rsid w:val="00AA72A5"/>
    <w:rsid w:val="00AB07CF"/>
    <w:rsid w:val="00AB0CE0"/>
    <w:rsid w:val="00AB0D51"/>
    <w:rsid w:val="00AB102D"/>
    <w:rsid w:val="00AB1192"/>
    <w:rsid w:val="00AB1761"/>
    <w:rsid w:val="00AB2BBF"/>
    <w:rsid w:val="00AB2F21"/>
    <w:rsid w:val="00AB3522"/>
    <w:rsid w:val="00AB3AB3"/>
    <w:rsid w:val="00AB4CE7"/>
    <w:rsid w:val="00AB5A21"/>
    <w:rsid w:val="00AB5B6F"/>
    <w:rsid w:val="00AB764F"/>
    <w:rsid w:val="00AC015D"/>
    <w:rsid w:val="00AC017C"/>
    <w:rsid w:val="00AC032A"/>
    <w:rsid w:val="00AC0691"/>
    <w:rsid w:val="00AC0B44"/>
    <w:rsid w:val="00AC0B9B"/>
    <w:rsid w:val="00AC10BB"/>
    <w:rsid w:val="00AC2319"/>
    <w:rsid w:val="00AC2C1F"/>
    <w:rsid w:val="00AC32AA"/>
    <w:rsid w:val="00AC32AE"/>
    <w:rsid w:val="00AC3692"/>
    <w:rsid w:val="00AC36F8"/>
    <w:rsid w:val="00AC3AD3"/>
    <w:rsid w:val="00AC3B7F"/>
    <w:rsid w:val="00AC3D3E"/>
    <w:rsid w:val="00AC3E22"/>
    <w:rsid w:val="00AC3E6F"/>
    <w:rsid w:val="00AC5BFF"/>
    <w:rsid w:val="00AC621C"/>
    <w:rsid w:val="00AC62C0"/>
    <w:rsid w:val="00AC6435"/>
    <w:rsid w:val="00AC65F6"/>
    <w:rsid w:val="00AC760E"/>
    <w:rsid w:val="00AC79CC"/>
    <w:rsid w:val="00AC7EBE"/>
    <w:rsid w:val="00AD040D"/>
    <w:rsid w:val="00AD0737"/>
    <w:rsid w:val="00AD0AF1"/>
    <w:rsid w:val="00AD14DF"/>
    <w:rsid w:val="00AD2141"/>
    <w:rsid w:val="00AD26DC"/>
    <w:rsid w:val="00AD280D"/>
    <w:rsid w:val="00AD2D60"/>
    <w:rsid w:val="00AD3524"/>
    <w:rsid w:val="00AD3568"/>
    <w:rsid w:val="00AD3883"/>
    <w:rsid w:val="00AD3959"/>
    <w:rsid w:val="00AD4206"/>
    <w:rsid w:val="00AD4ACA"/>
    <w:rsid w:val="00AD4D40"/>
    <w:rsid w:val="00AD52AE"/>
    <w:rsid w:val="00AD537F"/>
    <w:rsid w:val="00AD5BA4"/>
    <w:rsid w:val="00AD6073"/>
    <w:rsid w:val="00AD676E"/>
    <w:rsid w:val="00AD693E"/>
    <w:rsid w:val="00AD6E17"/>
    <w:rsid w:val="00AD73E6"/>
    <w:rsid w:val="00AD7CCF"/>
    <w:rsid w:val="00AE006A"/>
    <w:rsid w:val="00AE1E77"/>
    <w:rsid w:val="00AE1FED"/>
    <w:rsid w:val="00AE2AFD"/>
    <w:rsid w:val="00AE2B49"/>
    <w:rsid w:val="00AE3085"/>
    <w:rsid w:val="00AE311B"/>
    <w:rsid w:val="00AE323B"/>
    <w:rsid w:val="00AE328B"/>
    <w:rsid w:val="00AE3613"/>
    <w:rsid w:val="00AE38EC"/>
    <w:rsid w:val="00AE398F"/>
    <w:rsid w:val="00AE3EFB"/>
    <w:rsid w:val="00AE4279"/>
    <w:rsid w:val="00AE5086"/>
    <w:rsid w:val="00AE5499"/>
    <w:rsid w:val="00AE56B7"/>
    <w:rsid w:val="00AE591F"/>
    <w:rsid w:val="00AE6435"/>
    <w:rsid w:val="00AE76CB"/>
    <w:rsid w:val="00AF0233"/>
    <w:rsid w:val="00AF0DAD"/>
    <w:rsid w:val="00AF0DC8"/>
    <w:rsid w:val="00AF114A"/>
    <w:rsid w:val="00AF2455"/>
    <w:rsid w:val="00AF3172"/>
    <w:rsid w:val="00AF3207"/>
    <w:rsid w:val="00AF3431"/>
    <w:rsid w:val="00AF3C25"/>
    <w:rsid w:val="00AF4477"/>
    <w:rsid w:val="00AF4C09"/>
    <w:rsid w:val="00AF5083"/>
    <w:rsid w:val="00AF5252"/>
    <w:rsid w:val="00AF693E"/>
    <w:rsid w:val="00AF6F0C"/>
    <w:rsid w:val="00AF715D"/>
    <w:rsid w:val="00B008B7"/>
    <w:rsid w:val="00B01219"/>
    <w:rsid w:val="00B0124F"/>
    <w:rsid w:val="00B01D9D"/>
    <w:rsid w:val="00B0202D"/>
    <w:rsid w:val="00B02235"/>
    <w:rsid w:val="00B02391"/>
    <w:rsid w:val="00B02AF5"/>
    <w:rsid w:val="00B0329C"/>
    <w:rsid w:val="00B04F92"/>
    <w:rsid w:val="00B05057"/>
    <w:rsid w:val="00B053DB"/>
    <w:rsid w:val="00B0575B"/>
    <w:rsid w:val="00B058BC"/>
    <w:rsid w:val="00B05A73"/>
    <w:rsid w:val="00B05BC6"/>
    <w:rsid w:val="00B05D5C"/>
    <w:rsid w:val="00B060F2"/>
    <w:rsid w:val="00B06720"/>
    <w:rsid w:val="00B06D00"/>
    <w:rsid w:val="00B06D13"/>
    <w:rsid w:val="00B074F3"/>
    <w:rsid w:val="00B076D7"/>
    <w:rsid w:val="00B07752"/>
    <w:rsid w:val="00B077E6"/>
    <w:rsid w:val="00B07A88"/>
    <w:rsid w:val="00B103CD"/>
    <w:rsid w:val="00B110C4"/>
    <w:rsid w:val="00B1132D"/>
    <w:rsid w:val="00B113CB"/>
    <w:rsid w:val="00B11481"/>
    <w:rsid w:val="00B11643"/>
    <w:rsid w:val="00B11760"/>
    <w:rsid w:val="00B11981"/>
    <w:rsid w:val="00B11D7A"/>
    <w:rsid w:val="00B11E4E"/>
    <w:rsid w:val="00B126AA"/>
    <w:rsid w:val="00B127A3"/>
    <w:rsid w:val="00B12D19"/>
    <w:rsid w:val="00B13780"/>
    <w:rsid w:val="00B138F6"/>
    <w:rsid w:val="00B13F8B"/>
    <w:rsid w:val="00B1411F"/>
    <w:rsid w:val="00B144D5"/>
    <w:rsid w:val="00B15430"/>
    <w:rsid w:val="00B15B4B"/>
    <w:rsid w:val="00B16636"/>
    <w:rsid w:val="00B16893"/>
    <w:rsid w:val="00B16B30"/>
    <w:rsid w:val="00B16BAF"/>
    <w:rsid w:val="00B17945"/>
    <w:rsid w:val="00B17CE4"/>
    <w:rsid w:val="00B2155E"/>
    <w:rsid w:val="00B21BBB"/>
    <w:rsid w:val="00B22530"/>
    <w:rsid w:val="00B234AE"/>
    <w:rsid w:val="00B23E0D"/>
    <w:rsid w:val="00B24452"/>
    <w:rsid w:val="00B2522D"/>
    <w:rsid w:val="00B2526B"/>
    <w:rsid w:val="00B253F9"/>
    <w:rsid w:val="00B26605"/>
    <w:rsid w:val="00B26A0C"/>
    <w:rsid w:val="00B26E97"/>
    <w:rsid w:val="00B275A2"/>
    <w:rsid w:val="00B277CA"/>
    <w:rsid w:val="00B27829"/>
    <w:rsid w:val="00B27E5E"/>
    <w:rsid w:val="00B300A5"/>
    <w:rsid w:val="00B3062A"/>
    <w:rsid w:val="00B30927"/>
    <w:rsid w:val="00B30BCC"/>
    <w:rsid w:val="00B30DF9"/>
    <w:rsid w:val="00B313C4"/>
    <w:rsid w:val="00B31815"/>
    <w:rsid w:val="00B3215F"/>
    <w:rsid w:val="00B322E8"/>
    <w:rsid w:val="00B3248D"/>
    <w:rsid w:val="00B3316D"/>
    <w:rsid w:val="00B34106"/>
    <w:rsid w:val="00B34242"/>
    <w:rsid w:val="00B34E73"/>
    <w:rsid w:val="00B35415"/>
    <w:rsid w:val="00B35670"/>
    <w:rsid w:val="00B35A79"/>
    <w:rsid w:val="00B35D42"/>
    <w:rsid w:val="00B367D2"/>
    <w:rsid w:val="00B369B6"/>
    <w:rsid w:val="00B36F5B"/>
    <w:rsid w:val="00B37144"/>
    <w:rsid w:val="00B37A4F"/>
    <w:rsid w:val="00B403DE"/>
    <w:rsid w:val="00B40C2A"/>
    <w:rsid w:val="00B40F65"/>
    <w:rsid w:val="00B40F82"/>
    <w:rsid w:val="00B42167"/>
    <w:rsid w:val="00B42B4F"/>
    <w:rsid w:val="00B43199"/>
    <w:rsid w:val="00B432C6"/>
    <w:rsid w:val="00B436A2"/>
    <w:rsid w:val="00B43B67"/>
    <w:rsid w:val="00B43E49"/>
    <w:rsid w:val="00B4418D"/>
    <w:rsid w:val="00B44224"/>
    <w:rsid w:val="00B4435C"/>
    <w:rsid w:val="00B448B7"/>
    <w:rsid w:val="00B458ED"/>
    <w:rsid w:val="00B45D52"/>
    <w:rsid w:val="00B4610F"/>
    <w:rsid w:val="00B461CD"/>
    <w:rsid w:val="00B463D1"/>
    <w:rsid w:val="00B463E0"/>
    <w:rsid w:val="00B469FC"/>
    <w:rsid w:val="00B47051"/>
    <w:rsid w:val="00B47066"/>
    <w:rsid w:val="00B472EF"/>
    <w:rsid w:val="00B475B3"/>
    <w:rsid w:val="00B47A88"/>
    <w:rsid w:val="00B50A89"/>
    <w:rsid w:val="00B51088"/>
    <w:rsid w:val="00B51172"/>
    <w:rsid w:val="00B524A9"/>
    <w:rsid w:val="00B53354"/>
    <w:rsid w:val="00B54385"/>
    <w:rsid w:val="00B5470F"/>
    <w:rsid w:val="00B54931"/>
    <w:rsid w:val="00B5562C"/>
    <w:rsid w:val="00B55DA0"/>
    <w:rsid w:val="00B56B0A"/>
    <w:rsid w:val="00B56E31"/>
    <w:rsid w:val="00B57050"/>
    <w:rsid w:val="00B57135"/>
    <w:rsid w:val="00B600CB"/>
    <w:rsid w:val="00B603AB"/>
    <w:rsid w:val="00B60670"/>
    <w:rsid w:val="00B6164C"/>
    <w:rsid w:val="00B61975"/>
    <w:rsid w:val="00B627F3"/>
    <w:rsid w:val="00B628D4"/>
    <w:rsid w:val="00B63095"/>
    <w:rsid w:val="00B63623"/>
    <w:rsid w:val="00B63A44"/>
    <w:rsid w:val="00B63D21"/>
    <w:rsid w:val="00B64915"/>
    <w:rsid w:val="00B64A35"/>
    <w:rsid w:val="00B64E9F"/>
    <w:rsid w:val="00B6582A"/>
    <w:rsid w:val="00B665D7"/>
    <w:rsid w:val="00B66742"/>
    <w:rsid w:val="00B66971"/>
    <w:rsid w:val="00B67646"/>
    <w:rsid w:val="00B67A1A"/>
    <w:rsid w:val="00B70213"/>
    <w:rsid w:val="00B70942"/>
    <w:rsid w:val="00B70B5F"/>
    <w:rsid w:val="00B717A1"/>
    <w:rsid w:val="00B71939"/>
    <w:rsid w:val="00B72C95"/>
    <w:rsid w:val="00B735D8"/>
    <w:rsid w:val="00B75529"/>
    <w:rsid w:val="00B757F4"/>
    <w:rsid w:val="00B758F9"/>
    <w:rsid w:val="00B759CD"/>
    <w:rsid w:val="00B765C8"/>
    <w:rsid w:val="00B76D83"/>
    <w:rsid w:val="00B77486"/>
    <w:rsid w:val="00B805B7"/>
    <w:rsid w:val="00B809DF"/>
    <w:rsid w:val="00B814E1"/>
    <w:rsid w:val="00B816A4"/>
    <w:rsid w:val="00B81821"/>
    <w:rsid w:val="00B819DE"/>
    <w:rsid w:val="00B81C5A"/>
    <w:rsid w:val="00B81E36"/>
    <w:rsid w:val="00B82768"/>
    <w:rsid w:val="00B833DF"/>
    <w:rsid w:val="00B834CD"/>
    <w:rsid w:val="00B844B2"/>
    <w:rsid w:val="00B846A6"/>
    <w:rsid w:val="00B8491D"/>
    <w:rsid w:val="00B84C9C"/>
    <w:rsid w:val="00B84F59"/>
    <w:rsid w:val="00B851F2"/>
    <w:rsid w:val="00B856CC"/>
    <w:rsid w:val="00B8587C"/>
    <w:rsid w:val="00B866C3"/>
    <w:rsid w:val="00B87819"/>
    <w:rsid w:val="00B87873"/>
    <w:rsid w:val="00B878AC"/>
    <w:rsid w:val="00B87CF7"/>
    <w:rsid w:val="00B90644"/>
    <w:rsid w:val="00B9069B"/>
    <w:rsid w:val="00B90C7E"/>
    <w:rsid w:val="00B90C84"/>
    <w:rsid w:val="00B90EFE"/>
    <w:rsid w:val="00B91026"/>
    <w:rsid w:val="00B9138A"/>
    <w:rsid w:val="00B9166D"/>
    <w:rsid w:val="00B91D28"/>
    <w:rsid w:val="00B91E6F"/>
    <w:rsid w:val="00B92C8A"/>
    <w:rsid w:val="00B9422E"/>
    <w:rsid w:val="00B94285"/>
    <w:rsid w:val="00B94AD1"/>
    <w:rsid w:val="00B95A50"/>
    <w:rsid w:val="00B95B67"/>
    <w:rsid w:val="00B95DEE"/>
    <w:rsid w:val="00B96027"/>
    <w:rsid w:val="00B96227"/>
    <w:rsid w:val="00B966C0"/>
    <w:rsid w:val="00B97112"/>
    <w:rsid w:val="00B972F7"/>
    <w:rsid w:val="00BA06D8"/>
    <w:rsid w:val="00BA227E"/>
    <w:rsid w:val="00BA2600"/>
    <w:rsid w:val="00BA2F85"/>
    <w:rsid w:val="00BA39F6"/>
    <w:rsid w:val="00BA471E"/>
    <w:rsid w:val="00BA4D7F"/>
    <w:rsid w:val="00BA5079"/>
    <w:rsid w:val="00BA50A4"/>
    <w:rsid w:val="00BA532B"/>
    <w:rsid w:val="00BA595E"/>
    <w:rsid w:val="00BA59E2"/>
    <w:rsid w:val="00BA5C58"/>
    <w:rsid w:val="00BA66BD"/>
    <w:rsid w:val="00BA68A7"/>
    <w:rsid w:val="00BA69B1"/>
    <w:rsid w:val="00BA6F27"/>
    <w:rsid w:val="00BA7372"/>
    <w:rsid w:val="00BA7D95"/>
    <w:rsid w:val="00BB01DA"/>
    <w:rsid w:val="00BB132B"/>
    <w:rsid w:val="00BB16B3"/>
    <w:rsid w:val="00BB1833"/>
    <w:rsid w:val="00BB18B1"/>
    <w:rsid w:val="00BB1D20"/>
    <w:rsid w:val="00BB220A"/>
    <w:rsid w:val="00BB31A2"/>
    <w:rsid w:val="00BB336D"/>
    <w:rsid w:val="00BB3459"/>
    <w:rsid w:val="00BB368F"/>
    <w:rsid w:val="00BB36F4"/>
    <w:rsid w:val="00BB39BB"/>
    <w:rsid w:val="00BB3B92"/>
    <w:rsid w:val="00BB428B"/>
    <w:rsid w:val="00BB4CFB"/>
    <w:rsid w:val="00BB4F3C"/>
    <w:rsid w:val="00BB5085"/>
    <w:rsid w:val="00BB560C"/>
    <w:rsid w:val="00BB5950"/>
    <w:rsid w:val="00BB6045"/>
    <w:rsid w:val="00BB6378"/>
    <w:rsid w:val="00BB6E2D"/>
    <w:rsid w:val="00BB7D0B"/>
    <w:rsid w:val="00BB7F56"/>
    <w:rsid w:val="00BC002F"/>
    <w:rsid w:val="00BC006B"/>
    <w:rsid w:val="00BC0080"/>
    <w:rsid w:val="00BC038B"/>
    <w:rsid w:val="00BC0475"/>
    <w:rsid w:val="00BC12B7"/>
    <w:rsid w:val="00BC1422"/>
    <w:rsid w:val="00BC14B8"/>
    <w:rsid w:val="00BC1563"/>
    <w:rsid w:val="00BC19FF"/>
    <w:rsid w:val="00BC1CDE"/>
    <w:rsid w:val="00BC1E5F"/>
    <w:rsid w:val="00BC1F10"/>
    <w:rsid w:val="00BC28EB"/>
    <w:rsid w:val="00BC2E43"/>
    <w:rsid w:val="00BC38B1"/>
    <w:rsid w:val="00BC3987"/>
    <w:rsid w:val="00BC3A0D"/>
    <w:rsid w:val="00BC3B17"/>
    <w:rsid w:val="00BC3E23"/>
    <w:rsid w:val="00BC3F34"/>
    <w:rsid w:val="00BC40DD"/>
    <w:rsid w:val="00BC41C6"/>
    <w:rsid w:val="00BC4328"/>
    <w:rsid w:val="00BC5085"/>
    <w:rsid w:val="00BC50E1"/>
    <w:rsid w:val="00BC5191"/>
    <w:rsid w:val="00BC520B"/>
    <w:rsid w:val="00BC5375"/>
    <w:rsid w:val="00BC57B6"/>
    <w:rsid w:val="00BC5AE3"/>
    <w:rsid w:val="00BC68AC"/>
    <w:rsid w:val="00BC6988"/>
    <w:rsid w:val="00BC6CAB"/>
    <w:rsid w:val="00BC71E8"/>
    <w:rsid w:val="00BC77A8"/>
    <w:rsid w:val="00BC78E5"/>
    <w:rsid w:val="00BC7984"/>
    <w:rsid w:val="00BC7BD2"/>
    <w:rsid w:val="00BD04EC"/>
    <w:rsid w:val="00BD09A0"/>
    <w:rsid w:val="00BD158D"/>
    <w:rsid w:val="00BD19C8"/>
    <w:rsid w:val="00BD1BCD"/>
    <w:rsid w:val="00BD302E"/>
    <w:rsid w:val="00BD30C7"/>
    <w:rsid w:val="00BD351C"/>
    <w:rsid w:val="00BD457F"/>
    <w:rsid w:val="00BD48DB"/>
    <w:rsid w:val="00BD4FE6"/>
    <w:rsid w:val="00BD59AA"/>
    <w:rsid w:val="00BD5C98"/>
    <w:rsid w:val="00BD5DA6"/>
    <w:rsid w:val="00BD5DE8"/>
    <w:rsid w:val="00BD5F4F"/>
    <w:rsid w:val="00BD6129"/>
    <w:rsid w:val="00BD65BC"/>
    <w:rsid w:val="00BD65C9"/>
    <w:rsid w:val="00BD65D7"/>
    <w:rsid w:val="00BD6A14"/>
    <w:rsid w:val="00BD6C08"/>
    <w:rsid w:val="00BD70D1"/>
    <w:rsid w:val="00BD79BC"/>
    <w:rsid w:val="00BD7B41"/>
    <w:rsid w:val="00BD7CC0"/>
    <w:rsid w:val="00BD7FA8"/>
    <w:rsid w:val="00BE0121"/>
    <w:rsid w:val="00BE0BBA"/>
    <w:rsid w:val="00BE0FDD"/>
    <w:rsid w:val="00BE114C"/>
    <w:rsid w:val="00BE1382"/>
    <w:rsid w:val="00BE1776"/>
    <w:rsid w:val="00BE1EB9"/>
    <w:rsid w:val="00BE2027"/>
    <w:rsid w:val="00BE243D"/>
    <w:rsid w:val="00BE2494"/>
    <w:rsid w:val="00BE2EBA"/>
    <w:rsid w:val="00BE2FA6"/>
    <w:rsid w:val="00BE340D"/>
    <w:rsid w:val="00BE375E"/>
    <w:rsid w:val="00BE45D0"/>
    <w:rsid w:val="00BE472C"/>
    <w:rsid w:val="00BE489E"/>
    <w:rsid w:val="00BE5E74"/>
    <w:rsid w:val="00BE5F7E"/>
    <w:rsid w:val="00BE6B09"/>
    <w:rsid w:val="00BE6C66"/>
    <w:rsid w:val="00BE6CFC"/>
    <w:rsid w:val="00BE6DE2"/>
    <w:rsid w:val="00BE704E"/>
    <w:rsid w:val="00BE72D4"/>
    <w:rsid w:val="00BE76F7"/>
    <w:rsid w:val="00BF01B8"/>
    <w:rsid w:val="00BF077E"/>
    <w:rsid w:val="00BF1114"/>
    <w:rsid w:val="00BF1FFE"/>
    <w:rsid w:val="00BF233A"/>
    <w:rsid w:val="00BF2681"/>
    <w:rsid w:val="00BF2F70"/>
    <w:rsid w:val="00BF2F8E"/>
    <w:rsid w:val="00BF32C1"/>
    <w:rsid w:val="00BF32FF"/>
    <w:rsid w:val="00BF39A0"/>
    <w:rsid w:val="00BF428F"/>
    <w:rsid w:val="00BF4659"/>
    <w:rsid w:val="00BF53C9"/>
    <w:rsid w:val="00BF54B5"/>
    <w:rsid w:val="00BF55C6"/>
    <w:rsid w:val="00BF5B15"/>
    <w:rsid w:val="00C00FA3"/>
    <w:rsid w:val="00C014C9"/>
    <w:rsid w:val="00C024FC"/>
    <w:rsid w:val="00C027AB"/>
    <w:rsid w:val="00C02A6E"/>
    <w:rsid w:val="00C02BC6"/>
    <w:rsid w:val="00C02D1F"/>
    <w:rsid w:val="00C03EE0"/>
    <w:rsid w:val="00C04047"/>
    <w:rsid w:val="00C045B0"/>
    <w:rsid w:val="00C0465E"/>
    <w:rsid w:val="00C0484E"/>
    <w:rsid w:val="00C04C76"/>
    <w:rsid w:val="00C04F6D"/>
    <w:rsid w:val="00C058AA"/>
    <w:rsid w:val="00C05A8E"/>
    <w:rsid w:val="00C05CC2"/>
    <w:rsid w:val="00C07102"/>
    <w:rsid w:val="00C075FA"/>
    <w:rsid w:val="00C104C3"/>
    <w:rsid w:val="00C110BA"/>
    <w:rsid w:val="00C12102"/>
    <w:rsid w:val="00C12179"/>
    <w:rsid w:val="00C122A3"/>
    <w:rsid w:val="00C12F93"/>
    <w:rsid w:val="00C1473A"/>
    <w:rsid w:val="00C15A2C"/>
    <w:rsid w:val="00C15B09"/>
    <w:rsid w:val="00C164BB"/>
    <w:rsid w:val="00C164E9"/>
    <w:rsid w:val="00C1669F"/>
    <w:rsid w:val="00C16CA8"/>
    <w:rsid w:val="00C16D95"/>
    <w:rsid w:val="00C16DA7"/>
    <w:rsid w:val="00C17790"/>
    <w:rsid w:val="00C2098F"/>
    <w:rsid w:val="00C20E0B"/>
    <w:rsid w:val="00C21408"/>
    <w:rsid w:val="00C22A60"/>
    <w:rsid w:val="00C22A9F"/>
    <w:rsid w:val="00C230CE"/>
    <w:rsid w:val="00C234C7"/>
    <w:rsid w:val="00C237E8"/>
    <w:rsid w:val="00C23817"/>
    <w:rsid w:val="00C24722"/>
    <w:rsid w:val="00C25479"/>
    <w:rsid w:val="00C25812"/>
    <w:rsid w:val="00C25A0A"/>
    <w:rsid w:val="00C25AD0"/>
    <w:rsid w:val="00C25D3A"/>
    <w:rsid w:val="00C25FDD"/>
    <w:rsid w:val="00C266C4"/>
    <w:rsid w:val="00C26871"/>
    <w:rsid w:val="00C26A45"/>
    <w:rsid w:val="00C27050"/>
    <w:rsid w:val="00C274C9"/>
    <w:rsid w:val="00C2775E"/>
    <w:rsid w:val="00C27A76"/>
    <w:rsid w:val="00C300AD"/>
    <w:rsid w:val="00C303D0"/>
    <w:rsid w:val="00C309A1"/>
    <w:rsid w:val="00C309D7"/>
    <w:rsid w:val="00C30CF2"/>
    <w:rsid w:val="00C30FFB"/>
    <w:rsid w:val="00C3143A"/>
    <w:rsid w:val="00C31B45"/>
    <w:rsid w:val="00C31C03"/>
    <w:rsid w:val="00C31D95"/>
    <w:rsid w:val="00C32128"/>
    <w:rsid w:val="00C322FA"/>
    <w:rsid w:val="00C32762"/>
    <w:rsid w:val="00C32DDF"/>
    <w:rsid w:val="00C33952"/>
    <w:rsid w:val="00C33B09"/>
    <w:rsid w:val="00C34078"/>
    <w:rsid w:val="00C344CC"/>
    <w:rsid w:val="00C34559"/>
    <w:rsid w:val="00C34970"/>
    <w:rsid w:val="00C357FD"/>
    <w:rsid w:val="00C35B46"/>
    <w:rsid w:val="00C35F06"/>
    <w:rsid w:val="00C36091"/>
    <w:rsid w:val="00C365D3"/>
    <w:rsid w:val="00C372CE"/>
    <w:rsid w:val="00C37854"/>
    <w:rsid w:val="00C37FC4"/>
    <w:rsid w:val="00C4004F"/>
    <w:rsid w:val="00C40AC6"/>
    <w:rsid w:val="00C40B00"/>
    <w:rsid w:val="00C41318"/>
    <w:rsid w:val="00C41602"/>
    <w:rsid w:val="00C41C7B"/>
    <w:rsid w:val="00C4296C"/>
    <w:rsid w:val="00C429DD"/>
    <w:rsid w:val="00C42E41"/>
    <w:rsid w:val="00C441DE"/>
    <w:rsid w:val="00C4434F"/>
    <w:rsid w:val="00C44947"/>
    <w:rsid w:val="00C453DC"/>
    <w:rsid w:val="00C45601"/>
    <w:rsid w:val="00C45BF6"/>
    <w:rsid w:val="00C45E0B"/>
    <w:rsid w:val="00C45E71"/>
    <w:rsid w:val="00C45F20"/>
    <w:rsid w:val="00C469CE"/>
    <w:rsid w:val="00C47A25"/>
    <w:rsid w:val="00C47C11"/>
    <w:rsid w:val="00C47DFF"/>
    <w:rsid w:val="00C50154"/>
    <w:rsid w:val="00C507CA"/>
    <w:rsid w:val="00C50D0D"/>
    <w:rsid w:val="00C511B1"/>
    <w:rsid w:val="00C5125D"/>
    <w:rsid w:val="00C51572"/>
    <w:rsid w:val="00C51673"/>
    <w:rsid w:val="00C519AE"/>
    <w:rsid w:val="00C52508"/>
    <w:rsid w:val="00C52DA0"/>
    <w:rsid w:val="00C53725"/>
    <w:rsid w:val="00C54916"/>
    <w:rsid w:val="00C55067"/>
    <w:rsid w:val="00C551BE"/>
    <w:rsid w:val="00C552A0"/>
    <w:rsid w:val="00C563E6"/>
    <w:rsid w:val="00C56502"/>
    <w:rsid w:val="00C56736"/>
    <w:rsid w:val="00C56DDD"/>
    <w:rsid w:val="00C56F67"/>
    <w:rsid w:val="00C57A1D"/>
    <w:rsid w:val="00C57D76"/>
    <w:rsid w:val="00C60526"/>
    <w:rsid w:val="00C60BF6"/>
    <w:rsid w:val="00C60CFD"/>
    <w:rsid w:val="00C60D5F"/>
    <w:rsid w:val="00C60E32"/>
    <w:rsid w:val="00C61296"/>
    <w:rsid w:val="00C61544"/>
    <w:rsid w:val="00C616EE"/>
    <w:rsid w:val="00C61C1A"/>
    <w:rsid w:val="00C62326"/>
    <w:rsid w:val="00C62863"/>
    <w:rsid w:val="00C62E69"/>
    <w:rsid w:val="00C6304C"/>
    <w:rsid w:val="00C631E1"/>
    <w:rsid w:val="00C63252"/>
    <w:rsid w:val="00C6370B"/>
    <w:rsid w:val="00C6378D"/>
    <w:rsid w:val="00C63930"/>
    <w:rsid w:val="00C63F4C"/>
    <w:rsid w:val="00C640EC"/>
    <w:rsid w:val="00C64F4D"/>
    <w:rsid w:val="00C650DE"/>
    <w:rsid w:val="00C658C3"/>
    <w:rsid w:val="00C66A68"/>
    <w:rsid w:val="00C6736D"/>
    <w:rsid w:val="00C6773F"/>
    <w:rsid w:val="00C67BD3"/>
    <w:rsid w:val="00C706ED"/>
    <w:rsid w:val="00C70BB8"/>
    <w:rsid w:val="00C70E6E"/>
    <w:rsid w:val="00C71097"/>
    <w:rsid w:val="00C714BF"/>
    <w:rsid w:val="00C715B1"/>
    <w:rsid w:val="00C71DB3"/>
    <w:rsid w:val="00C721F1"/>
    <w:rsid w:val="00C72209"/>
    <w:rsid w:val="00C72400"/>
    <w:rsid w:val="00C726B5"/>
    <w:rsid w:val="00C73059"/>
    <w:rsid w:val="00C73E5A"/>
    <w:rsid w:val="00C740D8"/>
    <w:rsid w:val="00C747FF"/>
    <w:rsid w:val="00C74910"/>
    <w:rsid w:val="00C751C8"/>
    <w:rsid w:val="00C753E0"/>
    <w:rsid w:val="00C75A57"/>
    <w:rsid w:val="00C766BE"/>
    <w:rsid w:val="00C76C83"/>
    <w:rsid w:val="00C77025"/>
    <w:rsid w:val="00C77B26"/>
    <w:rsid w:val="00C77D97"/>
    <w:rsid w:val="00C8025B"/>
    <w:rsid w:val="00C80866"/>
    <w:rsid w:val="00C80A3F"/>
    <w:rsid w:val="00C80D3F"/>
    <w:rsid w:val="00C820E0"/>
    <w:rsid w:val="00C82165"/>
    <w:rsid w:val="00C82310"/>
    <w:rsid w:val="00C82E81"/>
    <w:rsid w:val="00C83162"/>
    <w:rsid w:val="00C83927"/>
    <w:rsid w:val="00C83A34"/>
    <w:rsid w:val="00C84181"/>
    <w:rsid w:val="00C848A3"/>
    <w:rsid w:val="00C84E47"/>
    <w:rsid w:val="00C85095"/>
    <w:rsid w:val="00C8519A"/>
    <w:rsid w:val="00C8580B"/>
    <w:rsid w:val="00C85FF4"/>
    <w:rsid w:val="00C86161"/>
    <w:rsid w:val="00C861A0"/>
    <w:rsid w:val="00C866E6"/>
    <w:rsid w:val="00C86A63"/>
    <w:rsid w:val="00C86B5F"/>
    <w:rsid w:val="00C86C6D"/>
    <w:rsid w:val="00C872B5"/>
    <w:rsid w:val="00C87445"/>
    <w:rsid w:val="00C875BE"/>
    <w:rsid w:val="00C8795E"/>
    <w:rsid w:val="00C9051B"/>
    <w:rsid w:val="00C90745"/>
    <w:rsid w:val="00C90C31"/>
    <w:rsid w:val="00C90EC5"/>
    <w:rsid w:val="00C90ED8"/>
    <w:rsid w:val="00C91C3F"/>
    <w:rsid w:val="00C9337E"/>
    <w:rsid w:val="00C933F6"/>
    <w:rsid w:val="00C93651"/>
    <w:rsid w:val="00C9417D"/>
    <w:rsid w:val="00C94CD2"/>
    <w:rsid w:val="00C969D4"/>
    <w:rsid w:val="00C96A87"/>
    <w:rsid w:val="00C973A0"/>
    <w:rsid w:val="00C97537"/>
    <w:rsid w:val="00C9781E"/>
    <w:rsid w:val="00C97922"/>
    <w:rsid w:val="00C979A2"/>
    <w:rsid w:val="00C97D18"/>
    <w:rsid w:val="00CA0303"/>
    <w:rsid w:val="00CA0D78"/>
    <w:rsid w:val="00CA209F"/>
    <w:rsid w:val="00CA233B"/>
    <w:rsid w:val="00CA26B5"/>
    <w:rsid w:val="00CA2A9E"/>
    <w:rsid w:val="00CA2C3C"/>
    <w:rsid w:val="00CA2D3B"/>
    <w:rsid w:val="00CA2D52"/>
    <w:rsid w:val="00CA3199"/>
    <w:rsid w:val="00CA34F7"/>
    <w:rsid w:val="00CA3C35"/>
    <w:rsid w:val="00CA4276"/>
    <w:rsid w:val="00CA4A12"/>
    <w:rsid w:val="00CA4B06"/>
    <w:rsid w:val="00CA4D91"/>
    <w:rsid w:val="00CA53F2"/>
    <w:rsid w:val="00CA58E2"/>
    <w:rsid w:val="00CA5B8B"/>
    <w:rsid w:val="00CA61D2"/>
    <w:rsid w:val="00CA6675"/>
    <w:rsid w:val="00CA6A89"/>
    <w:rsid w:val="00CA6EBC"/>
    <w:rsid w:val="00CA6F2D"/>
    <w:rsid w:val="00CA70CF"/>
    <w:rsid w:val="00CA7260"/>
    <w:rsid w:val="00CA73E1"/>
    <w:rsid w:val="00CA74D6"/>
    <w:rsid w:val="00CA7822"/>
    <w:rsid w:val="00CA7CDB"/>
    <w:rsid w:val="00CB012E"/>
    <w:rsid w:val="00CB03B0"/>
    <w:rsid w:val="00CB0746"/>
    <w:rsid w:val="00CB0B00"/>
    <w:rsid w:val="00CB2ABD"/>
    <w:rsid w:val="00CB3571"/>
    <w:rsid w:val="00CB3838"/>
    <w:rsid w:val="00CB3D91"/>
    <w:rsid w:val="00CB4DA2"/>
    <w:rsid w:val="00CB5BB9"/>
    <w:rsid w:val="00CB5FB2"/>
    <w:rsid w:val="00CB647C"/>
    <w:rsid w:val="00CB6F79"/>
    <w:rsid w:val="00CB73BB"/>
    <w:rsid w:val="00CB74B6"/>
    <w:rsid w:val="00CB793B"/>
    <w:rsid w:val="00CB7E8F"/>
    <w:rsid w:val="00CC05E5"/>
    <w:rsid w:val="00CC08A1"/>
    <w:rsid w:val="00CC0914"/>
    <w:rsid w:val="00CC0B02"/>
    <w:rsid w:val="00CC1265"/>
    <w:rsid w:val="00CC1324"/>
    <w:rsid w:val="00CC1FC2"/>
    <w:rsid w:val="00CC22E8"/>
    <w:rsid w:val="00CC254F"/>
    <w:rsid w:val="00CC2D93"/>
    <w:rsid w:val="00CC2F63"/>
    <w:rsid w:val="00CC305D"/>
    <w:rsid w:val="00CC40AA"/>
    <w:rsid w:val="00CC4136"/>
    <w:rsid w:val="00CC4C49"/>
    <w:rsid w:val="00CC4E57"/>
    <w:rsid w:val="00CC5685"/>
    <w:rsid w:val="00CC71B4"/>
    <w:rsid w:val="00CC7631"/>
    <w:rsid w:val="00CC77DE"/>
    <w:rsid w:val="00CD1015"/>
    <w:rsid w:val="00CD1819"/>
    <w:rsid w:val="00CD1911"/>
    <w:rsid w:val="00CD2DFB"/>
    <w:rsid w:val="00CD3757"/>
    <w:rsid w:val="00CD3D7A"/>
    <w:rsid w:val="00CD4718"/>
    <w:rsid w:val="00CD4781"/>
    <w:rsid w:val="00CD4E41"/>
    <w:rsid w:val="00CD53FA"/>
    <w:rsid w:val="00CD54F8"/>
    <w:rsid w:val="00CD5F2F"/>
    <w:rsid w:val="00CD628E"/>
    <w:rsid w:val="00CD6326"/>
    <w:rsid w:val="00CD6330"/>
    <w:rsid w:val="00CD6361"/>
    <w:rsid w:val="00CD65AE"/>
    <w:rsid w:val="00CD68D1"/>
    <w:rsid w:val="00CD6E04"/>
    <w:rsid w:val="00CD737D"/>
    <w:rsid w:val="00CD7927"/>
    <w:rsid w:val="00CD7DA4"/>
    <w:rsid w:val="00CE0114"/>
    <w:rsid w:val="00CE04C2"/>
    <w:rsid w:val="00CE0F8B"/>
    <w:rsid w:val="00CE1371"/>
    <w:rsid w:val="00CE1622"/>
    <w:rsid w:val="00CE19A0"/>
    <w:rsid w:val="00CE1DAC"/>
    <w:rsid w:val="00CE269D"/>
    <w:rsid w:val="00CE291D"/>
    <w:rsid w:val="00CE3135"/>
    <w:rsid w:val="00CE3859"/>
    <w:rsid w:val="00CE4A82"/>
    <w:rsid w:val="00CE4C0E"/>
    <w:rsid w:val="00CE53FD"/>
    <w:rsid w:val="00CE54E0"/>
    <w:rsid w:val="00CE5881"/>
    <w:rsid w:val="00CE5B6A"/>
    <w:rsid w:val="00CE5C05"/>
    <w:rsid w:val="00CE61E6"/>
    <w:rsid w:val="00CE6306"/>
    <w:rsid w:val="00CE6E36"/>
    <w:rsid w:val="00CE7068"/>
    <w:rsid w:val="00CE775E"/>
    <w:rsid w:val="00CE7833"/>
    <w:rsid w:val="00CF0455"/>
    <w:rsid w:val="00CF0B1B"/>
    <w:rsid w:val="00CF0B63"/>
    <w:rsid w:val="00CF0FEB"/>
    <w:rsid w:val="00CF154A"/>
    <w:rsid w:val="00CF193A"/>
    <w:rsid w:val="00CF19D3"/>
    <w:rsid w:val="00CF1F56"/>
    <w:rsid w:val="00CF2BAD"/>
    <w:rsid w:val="00CF2D2C"/>
    <w:rsid w:val="00CF337F"/>
    <w:rsid w:val="00CF3A53"/>
    <w:rsid w:val="00CF3AA4"/>
    <w:rsid w:val="00CF3FDE"/>
    <w:rsid w:val="00CF5713"/>
    <w:rsid w:val="00CF5C09"/>
    <w:rsid w:val="00CF618C"/>
    <w:rsid w:val="00CF6639"/>
    <w:rsid w:val="00CF6668"/>
    <w:rsid w:val="00CF6E99"/>
    <w:rsid w:val="00D00955"/>
    <w:rsid w:val="00D00D6C"/>
    <w:rsid w:val="00D00FD8"/>
    <w:rsid w:val="00D029FA"/>
    <w:rsid w:val="00D0373E"/>
    <w:rsid w:val="00D039A1"/>
    <w:rsid w:val="00D04280"/>
    <w:rsid w:val="00D04487"/>
    <w:rsid w:val="00D044D3"/>
    <w:rsid w:val="00D04CD8"/>
    <w:rsid w:val="00D05219"/>
    <w:rsid w:val="00D057C2"/>
    <w:rsid w:val="00D057CC"/>
    <w:rsid w:val="00D05C45"/>
    <w:rsid w:val="00D05F56"/>
    <w:rsid w:val="00D06BCD"/>
    <w:rsid w:val="00D06F49"/>
    <w:rsid w:val="00D06F4F"/>
    <w:rsid w:val="00D071CF"/>
    <w:rsid w:val="00D07307"/>
    <w:rsid w:val="00D07841"/>
    <w:rsid w:val="00D07E30"/>
    <w:rsid w:val="00D07EC8"/>
    <w:rsid w:val="00D115DC"/>
    <w:rsid w:val="00D1165D"/>
    <w:rsid w:val="00D11A17"/>
    <w:rsid w:val="00D11AD9"/>
    <w:rsid w:val="00D11BED"/>
    <w:rsid w:val="00D11FD5"/>
    <w:rsid w:val="00D124D6"/>
    <w:rsid w:val="00D125A0"/>
    <w:rsid w:val="00D12BDF"/>
    <w:rsid w:val="00D13000"/>
    <w:rsid w:val="00D13632"/>
    <w:rsid w:val="00D13812"/>
    <w:rsid w:val="00D13ABB"/>
    <w:rsid w:val="00D13DA3"/>
    <w:rsid w:val="00D14303"/>
    <w:rsid w:val="00D149BD"/>
    <w:rsid w:val="00D14C0E"/>
    <w:rsid w:val="00D151DE"/>
    <w:rsid w:val="00D155F1"/>
    <w:rsid w:val="00D15D09"/>
    <w:rsid w:val="00D16414"/>
    <w:rsid w:val="00D1673C"/>
    <w:rsid w:val="00D167FA"/>
    <w:rsid w:val="00D173B1"/>
    <w:rsid w:val="00D17FA2"/>
    <w:rsid w:val="00D201F6"/>
    <w:rsid w:val="00D203E0"/>
    <w:rsid w:val="00D20808"/>
    <w:rsid w:val="00D21B02"/>
    <w:rsid w:val="00D21C91"/>
    <w:rsid w:val="00D21E00"/>
    <w:rsid w:val="00D221D1"/>
    <w:rsid w:val="00D225ED"/>
    <w:rsid w:val="00D22C3D"/>
    <w:rsid w:val="00D22C3F"/>
    <w:rsid w:val="00D2314A"/>
    <w:rsid w:val="00D24752"/>
    <w:rsid w:val="00D25B3F"/>
    <w:rsid w:val="00D25CCB"/>
    <w:rsid w:val="00D26616"/>
    <w:rsid w:val="00D272A2"/>
    <w:rsid w:val="00D275D8"/>
    <w:rsid w:val="00D27741"/>
    <w:rsid w:val="00D2783C"/>
    <w:rsid w:val="00D30898"/>
    <w:rsid w:val="00D30DF1"/>
    <w:rsid w:val="00D313CC"/>
    <w:rsid w:val="00D31A22"/>
    <w:rsid w:val="00D32222"/>
    <w:rsid w:val="00D32794"/>
    <w:rsid w:val="00D33C4A"/>
    <w:rsid w:val="00D34664"/>
    <w:rsid w:val="00D352C9"/>
    <w:rsid w:val="00D355E3"/>
    <w:rsid w:val="00D357D5"/>
    <w:rsid w:val="00D36FB0"/>
    <w:rsid w:val="00D377EF"/>
    <w:rsid w:val="00D378DA"/>
    <w:rsid w:val="00D378FB"/>
    <w:rsid w:val="00D37B6C"/>
    <w:rsid w:val="00D37BD4"/>
    <w:rsid w:val="00D401C4"/>
    <w:rsid w:val="00D4092D"/>
    <w:rsid w:val="00D40D96"/>
    <w:rsid w:val="00D41D60"/>
    <w:rsid w:val="00D41F30"/>
    <w:rsid w:val="00D42035"/>
    <w:rsid w:val="00D4222B"/>
    <w:rsid w:val="00D42738"/>
    <w:rsid w:val="00D43054"/>
    <w:rsid w:val="00D4316E"/>
    <w:rsid w:val="00D43EC9"/>
    <w:rsid w:val="00D4510C"/>
    <w:rsid w:val="00D45825"/>
    <w:rsid w:val="00D45A80"/>
    <w:rsid w:val="00D45D45"/>
    <w:rsid w:val="00D4611E"/>
    <w:rsid w:val="00D469D6"/>
    <w:rsid w:val="00D470B2"/>
    <w:rsid w:val="00D47A9F"/>
    <w:rsid w:val="00D47AA6"/>
    <w:rsid w:val="00D47E35"/>
    <w:rsid w:val="00D47F28"/>
    <w:rsid w:val="00D47FA3"/>
    <w:rsid w:val="00D50C61"/>
    <w:rsid w:val="00D516AC"/>
    <w:rsid w:val="00D51A90"/>
    <w:rsid w:val="00D51DED"/>
    <w:rsid w:val="00D51E16"/>
    <w:rsid w:val="00D52C80"/>
    <w:rsid w:val="00D5322F"/>
    <w:rsid w:val="00D539D1"/>
    <w:rsid w:val="00D546D9"/>
    <w:rsid w:val="00D54853"/>
    <w:rsid w:val="00D54A15"/>
    <w:rsid w:val="00D54CE5"/>
    <w:rsid w:val="00D54DA9"/>
    <w:rsid w:val="00D550A5"/>
    <w:rsid w:val="00D55118"/>
    <w:rsid w:val="00D551D2"/>
    <w:rsid w:val="00D55A37"/>
    <w:rsid w:val="00D55B48"/>
    <w:rsid w:val="00D55D76"/>
    <w:rsid w:val="00D5614D"/>
    <w:rsid w:val="00D562FE"/>
    <w:rsid w:val="00D565B4"/>
    <w:rsid w:val="00D56832"/>
    <w:rsid w:val="00D57434"/>
    <w:rsid w:val="00D575D9"/>
    <w:rsid w:val="00D57B3E"/>
    <w:rsid w:val="00D60E9D"/>
    <w:rsid w:val="00D60F14"/>
    <w:rsid w:val="00D61416"/>
    <w:rsid w:val="00D6164F"/>
    <w:rsid w:val="00D61A45"/>
    <w:rsid w:val="00D624B7"/>
    <w:rsid w:val="00D62641"/>
    <w:rsid w:val="00D62B06"/>
    <w:rsid w:val="00D62C59"/>
    <w:rsid w:val="00D6309D"/>
    <w:rsid w:val="00D640A1"/>
    <w:rsid w:val="00D6417F"/>
    <w:rsid w:val="00D645D2"/>
    <w:rsid w:val="00D649DD"/>
    <w:rsid w:val="00D64A57"/>
    <w:rsid w:val="00D65735"/>
    <w:rsid w:val="00D661D6"/>
    <w:rsid w:val="00D66BFA"/>
    <w:rsid w:val="00D67194"/>
    <w:rsid w:val="00D71880"/>
    <w:rsid w:val="00D722A4"/>
    <w:rsid w:val="00D723A2"/>
    <w:rsid w:val="00D72B7E"/>
    <w:rsid w:val="00D733E8"/>
    <w:rsid w:val="00D73C28"/>
    <w:rsid w:val="00D73D1A"/>
    <w:rsid w:val="00D73DF5"/>
    <w:rsid w:val="00D7474C"/>
    <w:rsid w:val="00D75192"/>
    <w:rsid w:val="00D75CCC"/>
    <w:rsid w:val="00D76971"/>
    <w:rsid w:val="00D76D34"/>
    <w:rsid w:val="00D77B3F"/>
    <w:rsid w:val="00D77B62"/>
    <w:rsid w:val="00D80300"/>
    <w:rsid w:val="00D80F49"/>
    <w:rsid w:val="00D813E4"/>
    <w:rsid w:val="00D814DC"/>
    <w:rsid w:val="00D81A8D"/>
    <w:rsid w:val="00D81E6D"/>
    <w:rsid w:val="00D82168"/>
    <w:rsid w:val="00D83172"/>
    <w:rsid w:val="00D83419"/>
    <w:rsid w:val="00D835B9"/>
    <w:rsid w:val="00D84208"/>
    <w:rsid w:val="00D8430B"/>
    <w:rsid w:val="00D84D74"/>
    <w:rsid w:val="00D84E76"/>
    <w:rsid w:val="00D85245"/>
    <w:rsid w:val="00D85490"/>
    <w:rsid w:val="00D87F09"/>
    <w:rsid w:val="00D905E1"/>
    <w:rsid w:val="00D908E1"/>
    <w:rsid w:val="00D92659"/>
    <w:rsid w:val="00D92816"/>
    <w:rsid w:val="00D93486"/>
    <w:rsid w:val="00D93C07"/>
    <w:rsid w:val="00D940D2"/>
    <w:rsid w:val="00D940E5"/>
    <w:rsid w:val="00D9567B"/>
    <w:rsid w:val="00D95DBC"/>
    <w:rsid w:val="00D95F7D"/>
    <w:rsid w:val="00D96B39"/>
    <w:rsid w:val="00D9707D"/>
    <w:rsid w:val="00D9708F"/>
    <w:rsid w:val="00D970B6"/>
    <w:rsid w:val="00D97110"/>
    <w:rsid w:val="00D9729E"/>
    <w:rsid w:val="00D978FC"/>
    <w:rsid w:val="00DA00C2"/>
    <w:rsid w:val="00DA0205"/>
    <w:rsid w:val="00DA052E"/>
    <w:rsid w:val="00DA05F5"/>
    <w:rsid w:val="00DA101C"/>
    <w:rsid w:val="00DA1710"/>
    <w:rsid w:val="00DA191F"/>
    <w:rsid w:val="00DA2410"/>
    <w:rsid w:val="00DA3C94"/>
    <w:rsid w:val="00DA3E9D"/>
    <w:rsid w:val="00DA3FBB"/>
    <w:rsid w:val="00DA402E"/>
    <w:rsid w:val="00DA4743"/>
    <w:rsid w:val="00DA4C36"/>
    <w:rsid w:val="00DA4D13"/>
    <w:rsid w:val="00DA58A6"/>
    <w:rsid w:val="00DA5B0B"/>
    <w:rsid w:val="00DA7AD4"/>
    <w:rsid w:val="00DB0B9B"/>
    <w:rsid w:val="00DB0DD0"/>
    <w:rsid w:val="00DB0EF2"/>
    <w:rsid w:val="00DB0FF1"/>
    <w:rsid w:val="00DB1594"/>
    <w:rsid w:val="00DB18C9"/>
    <w:rsid w:val="00DB422B"/>
    <w:rsid w:val="00DB46D3"/>
    <w:rsid w:val="00DB4949"/>
    <w:rsid w:val="00DB4DC1"/>
    <w:rsid w:val="00DB4E00"/>
    <w:rsid w:val="00DB4F95"/>
    <w:rsid w:val="00DB5CB7"/>
    <w:rsid w:val="00DB5E85"/>
    <w:rsid w:val="00DB61D9"/>
    <w:rsid w:val="00DB641B"/>
    <w:rsid w:val="00DB714E"/>
    <w:rsid w:val="00DB7408"/>
    <w:rsid w:val="00DB77E2"/>
    <w:rsid w:val="00DB7FBA"/>
    <w:rsid w:val="00DC00B6"/>
    <w:rsid w:val="00DC13BD"/>
    <w:rsid w:val="00DC158D"/>
    <w:rsid w:val="00DC179F"/>
    <w:rsid w:val="00DC1834"/>
    <w:rsid w:val="00DC275B"/>
    <w:rsid w:val="00DC2E21"/>
    <w:rsid w:val="00DC418A"/>
    <w:rsid w:val="00DC42F1"/>
    <w:rsid w:val="00DC431F"/>
    <w:rsid w:val="00DC43CE"/>
    <w:rsid w:val="00DC46C5"/>
    <w:rsid w:val="00DC4782"/>
    <w:rsid w:val="00DC4BE0"/>
    <w:rsid w:val="00DC4DD2"/>
    <w:rsid w:val="00DC4E1F"/>
    <w:rsid w:val="00DC4EF9"/>
    <w:rsid w:val="00DC53C9"/>
    <w:rsid w:val="00DC59AA"/>
    <w:rsid w:val="00DC5ADD"/>
    <w:rsid w:val="00DC61E6"/>
    <w:rsid w:val="00DC6E1A"/>
    <w:rsid w:val="00DD0806"/>
    <w:rsid w:val="00DD12C1"/>
    <w:rsid w:val="00DD1739"/>
    <w:rsid w:val="00DD1907"/>
    <w:rsid w:val="00DD1A6F"/>
    <w:rsid w:val="00DD1B86"/>
    <w:rsid w:val="00DD1BFC"/>
    <w:rsid w:val="00DD27C2"/>
    <w:rsid w:val="00DD2C50"/>
    <w:rsid w:val="00DD30FF"/>
    <w:rsid w:val="00DD315D"/>
    <w:rsid w:val="00DD3DE0"/>
    <w:rsid w:val="00DD4699"/>
    <w:rsid w:val="00DD4775"/>
    <w:rsid w:val="00DD4AA9"/>
    <w:rsid w:val="00DD4E2C"/>
    <w:rsid w:val="00DD54BA"/>
    <w:rsid w:val="00DD5AB7"/>
    <w:rsid w:val="00DD5BA5"/>
    <w:rsid w:val="00DD5FB7"/>
    <w:rsid w:val="00DD6027"/>
    <w:rsid w:val="00DD60A2"/>
    <w:rsid w:val="00DD6F30"/>
    <w:rsid w:val="00DD76F3"/>
    <w:rsid w:val="00DD793D"/>
    <w:rsid w:val="00DD7FAE"/>
    <w:rsid w:val="00DE0404"/>
    <w:rsid w:val="00DE05DA"/>
    <w:rsid w:val="00DE06EB"/>
    <w:rsid w:val="00DE06FA"/>
    <w:rsid w:val="00DE0736"/>
    <w:rsid w:val="00DE09EC"/>
    <w:rsid w:val="00DE0B80"/>
    <w:rsid w:val="00DE0B99"/>
    <w:rsid w:val="00DE1377"/>
    <w:rsid w:val="00DE1522"/>
    <w:rsid w:val="00DE15DD"/>
    <w:rsid w:val="00DE1D70"/>
    <w:rsid w:val="00DE1F4A"/>
    <w:rsid w:val="00DE3220"/>
    <w:rsid w:val="00DE3325"/>
    <w:rsid w:val="00DE3766"/>
    <w:rsid w:val="00DE39E2"/>
    <w:rsid w:val="00DE3B92"/>
    <w:rsid w:val="00DE3F51"/>
    <w:rsid w:val="00DE40DD"/>
    <w:rsid w:val="00DE43D9"/>
    <w:rsid w:val="00DE4823"/>
    <w:rsid w:val="00DE4BDE"/>
    <w:rsid w:val="00DE4FEA"/>
    <w:rsid w:val="00DE5462"/>
    <w:rsid w:val="00DE5582"/>
    <w:rsid w:val="00DE560A"/>
    <w:rsid w:val="00DE5E22"/>
    <w:rsid w:val="00DE6011"/>
    <w:rsid w:val="00DE62FD"/>
    <w:rsid w:val="00DE69E3"/>
    <w:rsid w:val="00DE6C94"/>
    <w:rsid w:val="00DE71EC"/>
    <w:rsid w:val="00DE78FF"/>
    <w:rsid w:val="00DE7C87"/>
    <w:rsid w:val="00DF1727"/>
    <w:rsid w:val="00DF19B9"/>
    <w:rsid w:val="00DF21A6"/>
    <w:rsid w:val="00DF2449"/>
    <w:rsid w:val="00DF263F"/>
    <w:rsid w:val="00DF3012"/>
    <w:rsid w:val="00DF323D"/>
    <w:rsid w:val="00DF34E1"/>
    <w:rsid w:val="00DF37D1"/>
    <w:rsid w:val="00DF409E"/>
    <w:rsid w:val="00DF41E5"/>
    <w:rsid w:val="00DF4844"/>
    <w:rsid w:val="00DF4921"/>
    <w:rsid w:val="00DF4949"/>
    <w:rsid w:val="00DF5073"/>
    <w:rsid w:val="00DF5721"/>
    <w:rsid w:val="00DF5957"/>
    <w:rsid w:val="00DF5B16"/>
    <w:rsid w:val="00DF6BCD"/>
    <w:rsid w:val="00DF6ED4"/>
    <w:rsid w:val="00DF717A"/>
    <w:rsid w:val="00DF78D9"/>
    <w:rsid w:val="00DF7AF4"/>
    <w:rsid w:val="00DF7D37"/>
    <w:rsid w:val="00DF7F4C"/>
    <w:rsid w:val="00E00007"/>
    <w:rsid w:val="00E0015A"/>
    <w:rsid w:val="00E01212"/>
    <w:rsid w:val="00E01481"/>
    <w:rsid w:val="00E01B9F"/>
    <w:rsid w:val="00E01BDE"/>
    <w:rsid w:val="00E02301"/>
    <w:rsid w:val="00E02C7C"/>
    <w:rsid w:val="00E03BA9"/>
    <w:rsid w:val="00E03CC2"/>
    <w:rsid w:val="00E04104"/>
    <w:rsid w:val="00E04400"/>
    <w:rsid w:val="00E04870"/>
    <w:rsid w:val="00E04A33"/>
    <w:rsid w:val="00E04CE8"/>
    <w:rsid w:val="00E05584"/>
    <w:rsid w:val="00E06AE3"/>
    <w:rsid w:val="00E07051"/>
    <w:rsid w:val="00E07125"/>
    <w:rsid w:val="00E0744E"/>
    <w:rsid w:val="00E0771F"/>
    <w:rsid w:val="00E100DA"/>
    <w:rsid w:val="00E10A8C"/>
    <w:rsid w:val="00E110E9"/>
    <w:rsid w:val="00E114C7"/>
    <w:rsid w:val="00E11869"/>
    <w:rsid w:val="00E11EF2"/>
    <w:rsid w:val="00E1208C"/>
    <w:rsid w:val="00E123F8"/>
    <w:rsid w:val="00E12473"/>
    <w:rsid w:val="00E13228"/>
    <w:rsid w:val="00E13419"/>
    <w:rsid w:val="00E13A9D"/>
    <w:rsid w:val="00E140C9"/>
    <w:rsid w:val="00E150E5"/>
    <w:rsid w:val="00E160AC"/>
    <w:rsid w:val="00E16BB4"/>
    <w:rsid w:val="00E16DEB"/>
    <w:rsid w:val="00E16E77"/>
    <w:rsid w:val="00E175B0"/>
    <w:rsid w:val="00E17B1E"/>
    <w:rsid w:val="00E17BF7"/>
    <w:rsid w:val="00E202B0"/>
    <w:rsid w:val="00E2048E"/>
    <w:rsid w:val="00E2075F"/>
    <w:rsid w:val="00E20A7E"/>
    <w:rsid w:val="00E20BA5"/>
    <w:rsid w:val="00E20DC1"/>
    <w:rsid w:val="00E213F8"/>
    <w:rsid w:val="00E222EB"/>
    <w:rsid w:val="00E226B3"/>
    <w:rsid w:val="00E22FB5"/>
    <w:rsid w:val="00E23466"/>
    <w:rsid w:val="00E23D3E"/>
    <w:rsid w:val="00E23D6D"/>
    <w:rsid w:val="00E24197"/>
    <w:rsid w:val="00E24E32"/>
    <w:rsid w:val="00E2576F"/>
    <w:rsid w:val="00E25E03"/>
    <w:rsid w:val="00E25E87"/>
    <w:rsid w:val="00E26148"/>
    <w:rsid w:val="00E2776B"/>
    <w:rsid w:val="00E278E2"/>
    <w:rsid w:val="00E27A08"/>
    <w:rsid w:val="00E30421"/>
    <w:rsid w:val="00E30C79"/>
    <w:rsid w:val="00E31086"/>
    <w:rsid w:val="00E3145D"/>
    <w:rsid w:val="00E3174A"/>
    <w:rsid w:val="00E322A8"/>
    <w:rsid w:val="00E32387"/>
    <w:rsid w:val="00E3256C"/>
    <w:rsid w:val="00E336DB"/>
    <w:rsid w:val="00E33777"/>
    <w:rsid w:val="00E3385A"/>
    <w:rsid w:val="00E33952"/>
    <w:rsid w:val="00E33A6B"/>
    <w:rsid w:val="00E33FB4"/>
    <w:rsid w:val="00E340D5"/>
    <w:rsid w:val="00E34166"/>
    <w:rsid w:val="00E34503"/>
    <w:rsid w:val="00E34C6E"/>
    <w:rsid w:val="00E3506C"/>
    <w:rsid w:val="00E3536F"/>
    <w:rsid w:val="00E35480"/>
    <w:rsid w:val="00E355B3"/>
    <w:rsid w:val="00E368BB"/>
    <w:rsid w:val="00E36CBB"/>
    <w:rsid w:val="00E36D2F"/>
    <w:rsid w:val="00E36F65"/>
    <w:rsid w:val="00E374B1"/>
    <w:rsid w:val="00E37731"/>
    <w:rsid w:val="00E37D7A"/>
    <w:rsid w:val="00E37FF1"/>
    <w:rsid w:val="00E405DE"/>
    <w:rsid w:val="00E406C1"/>
    <w:rsid w:val="00E40AD8"/>
    <w:rsid w:val="00E40DDF"/>
    <w:rsid w:val="00E4104A"/>
    <w:rsid w:val="00E41754"/>
    <w:rsid w:val="00E41A0B"/>
    <w:rsid w:val="00E41C24"/>
    <w:rsid w:val="00E435B2"/>
    <w:rsid w:val="00E43F77"/>
    <w:rsid w:val="00E4409C"/>
    <w:rsid w:val="00E44CC6"/>
    <w:rsid w:val="00E453D2"/>
    <w:rsid w:val="00E458A4"/>
    <w:rsid w:val="00E45936"/>
    <w:rsid w:val="00E471B3"/>
    <w:rsid w:val="00E473DF"/>
    <w:rsid w:val="00E47A03"/>
    <w:rsid w:val="00E503F2"/>
    <w:rsid w:val="00E50B05"/>
    <w:rsid w:val="00E50D62"/>
    <w:rsid w:val="00E5112E"/>
    <w:rsid w:val="00E51E43"/>
    <w:rsid w:val="00E52FD0"/>
    <w:rsid w:val="00E53269"/>
    <w:rsid w:val="00E5342A"/>
    <w:rsid w:val="00E53867"/>
    <w:rsid w:val="00E53A6C"/>
    <w:rsid w:val="00E53D53"/>
    <w:rsid w:val="00E546C4"/>
    <w:rsid w:val="00E556F7"/>
    <w:rsid w:val="00E55DC1"/>
    <w:rsid w:val="00E56040"/>
    <w:rsid w:val="00E5633E"/>
    <w:rsid w:val="00E56B68"/>
    <w:rsid w:val="00E56FE3"/>
    <w:rsid w:val="00E57A5E"/>
    <w:rsid w:val="00E602CB"/>
    <w:rsid w:val="00E605AD"/>
    <w:rsid w:val="00E608BE"/>
    <w:rsid w:val="00E60EBC"/>
    <w:rsid w:val="00E616DF"/>
    <w:rsid w:val="00E61803"/>
    <w:rsid w:val="00E61CE2"/>
    <w:rsid w:val="00E61D6A"/>
    <w:rsid w:val="00E61E65"/>
    <w:rsid w:val="00E62FA6"/>
    <w:rsid w:val="00E630F5"/>
    <w:rsid w:val="00E63496"/>
    <w:rsid w:val="00E638A1"/>
    <w:rsid w:val="00E63C6E"/>
    <w:rsid w:val="00E6400C"/>
    <w:rsid w:val="00E64947"/>
    <w:rsid w:val="00E651D4"/>
    <w:rsid w:val="00E65283"/>
    <w:rsid w:val="00E662B9"/>
    <w:rsid w:val="00E66452"/>
    <w:rsid w:val="00E668B7"/>
    <w:rsid w:val="00E66A46"/>
    <w:rsid w:val="00E66BA0"/>
    <w:rsid w:val="00E67824"/>
    <w:rsid w:val="00E700D8"/>
    <w:rsid w:val="00E7089C"/>
    <w:rsid w:val="00E70D7C"/>
    <w:rsid w:val="00E70FDB"/>
    <w:rsid w:val="00E7143C"/>
    <w:rsid w:val="00E717BD"/>
    <w:rsid w:val="00E7193C"/>
    <w:rsid w:val="00E71D8A"/>
    <w:rsid w:val="00E724D9"/>
    <w:rsid w:val="00E72AD7"/>
    <w:rsid w:val="00E72BF8"/>
    <w:rsid w:val="00E72CDE"/>
    <w:rsid w:val="00E735E8"/>
    <w:rsid w:val="00E73818"/>
    <w:rsid w:val="00E73B0A"/>
    <w:rsid w:val="00E73BB9"/>
    <w:rsid w:val="00E73D99"/>
    <w:rsid w:val="00E73F59"/>
    <w:rsid w:val="00E7426B"/>
    <w:rsid w:val="00E749D2"/>
    <w:rsid w:val="00E74FA1"/>
    <w:rsid w:val="00E753B3"/>
    <w:rsid w:val="00E75B7F"/>
    <w:rsid w:val="00E75CE2"/>
    <w:rsid w:val="00E76418"/>
    <w:rsid w:val="00E76EA5"/>
    <w:rsid w:val="00E802D7"/>
    <w:rsid w:val="00E80441"/>
    <w:rsid w:val="00E805C6"/>
    <w:rsid w:val="00E80EE7"/>
    <w:rsid w:val="00E82215"/>
    <w:rsid w:val="00E822A1"/>
    <w:rsid w:val="00E82535"/>
    <w:rsid w:val="00E827E5"/>
    <w:rsid w:val="00E82D36"/>
    <w:rsid w:val="00E82D50"/>
    <w:rsid w:val="00E8330F"/>
    <w:rsid w:val="00E83E2B"/>
    <w:rsid w:val="00E842DC"/>
    <w:rsid w:val="00E84867"/>
    <w:rsid w:val="00E849A8"/>
    <w:rsid w:val="00E85109"/>
    <w:rsid w:val="00E862F2"/>
    <w:rsid w:val="00E86424"/>
    <w:rsid w:val="00E87229"/>
    <w:rsid w:val="00E90BD1"/>
    <w:rsid w:val="00E90E7A"/>
    <w:rsid w:val="00E917A0"/>
    <w:rsid w:val="00E91C03"/>
    <w:rsid w:val="00E92375"/>
    <w:rsid w:val="00E92A0E"/>
    <w:rsid w:val="00E92BAF"/>
    <w:rsid w:val="00E92CD3"/>
    <w:rsid w:val="00E930F4"/>
    <w:rsid w:val="00E93B55"/>
    <w:rsid w:val="00E93B6A"/>
    <w:rsid w:val="00E94315"/>
    <w:rsid w:val="00E9476A"/>
    <w:rsid w:val="00E955AF"/>
    <w:rsid w:val="00E958F0"/>
    <w:rsid w:val="00E95D3B"/>
    <w:rsid w:val="00E9673E"/>
    <w:rsid w:val="00E96D31"/>
    <w:rsid w:val="00E9734F"/>
    <w:rsid w:val="00E9748E"/>
    <w:rsid w:val="00E975C9"/>
    <w:rsid w:val="00E97B21"/>
    <w:rsid w:val="00E97DB8"/>
    <w:rsid w:val="00EA0204"/>
    <w:rsid w:val="00EA0866"/>
    <w:rsid w:val="00EA0A79"/>
    <w:rsid w:val="00EA0C6A"/>
    <w:rsid w:val="00EA0CCC"/>
    <w:rsid w:val="00EA0E1F"/>
    <w:rsid w:val="00EA0E22"/>
    <w:rsid w:val="00EA0EF4"/>
    <w:rsid w:val="00EA0F0D"/>
    <w:rsid w:val="00EA1C3C"/>
    <w:rsid w:val="00EA1D89"/>
    <w:rsid w:val="00EA1F38"/>
    <w:rsid w:val="00EA23BF"/>
    <w:rsid w:val="00EA2463"/>
    <w:rsid w:val="00EA2603"/>
    <w:rsid w:val="00EA2B97"/>
    <w:rsid w:val="00EA32AF"/>
    <w:rsid w:val="00EA3897"/>
    <w:rsid w:val="00EA3BEA"/>
    <w:rsid w:val="00EA42D0"/>
    <w:rsid w:val="00EA4BFB"/>
    <w:rsid w:val="00EA4DE8"/>
    <w:rsid w:val="00EA5440"/>
    <w:rsid w:val="00EA5556"/>
    <w:rsid w:val="00EA5834"/>
    <w:rsid w:val="00EA5EA0"/>
    <w:rsid w:val="00EA6006"/>
    <w:rsid w:val="00EA6212"/>
    <w:rsid w:val="00EA657D"/>
    <w:rsid w:val="00EA6C08"/>
    <w:rsid w:val="00EA6CD5"/>
    <w:rsid w:val="00EA799F"/>
    <w:rsid w:val="00EB0BF5"/>
    <w:rsid w:val="00EB117A"/>
    <w:rsid w:val="00EB1568"/>
    <w:rsid w:val="00EB1D9A"/>
    <w:rsid w:val="00EB1FE0"/>
    <w:rsid w:val="00EB24E4"/>
    <w:rsid w:val="00EB2798"/>
    <w:rsid w:val="00EB2BC3"/>
    <w:rsid w:val="00EB3587"/>
    <w:rsid w:val="00EB3F2F"/>
    <w:rsid w:val="00EB42D4"/>
    <w:rsid w:val="00EB44D2"/>
    <w:rsid w:val="00EB4977"/>
    <w:rsid w:val="00EB4E8E"/>
    <w:rsid w:val="00EB5382"/>
    <w:rsid w:val="00EB6793"/>
    <w:rsid w:val="00EB68FA"/>
    <w:rsid w:val="00EB70BF"/>
    <w:rsid w:val="00EB7722"/>
    <w:rsid w:val="00EC01F7"/>
    <w:rsid w:val="00EC08D5"/>
    <w:rsid w:val="00EC0A0B"/>
    <w:rsid w:val="00EC16F6"/>
    <w:rsid w:val="00EC183B"/>
    <w:rsid w:val="00EC1DD5"/>
    <w:rsid w:val="00EC207F"/>
    <w:rsid w:val="00EC24BC"/>
    <w:rsid w:val="00EC284E"/>
    <w:rsid w:val="00EC31D6"/>
    <w:rsid w:val="00EC36E5"/>
    <w:rsid w:val="00EC4313"/>
    <w:rsid w:val="00EC43F4"/>
    <w:rsid w:val="00EC4CEC"/>
    <w:rsid w:val="00EC4D0B"/>
    <w:rsid w:val="00EC518F"/>
    <w:rsid w:val="00EC548C"/>
    <w:rsid w:val="00EC584B"/>
    <w:rsid w:val="00EC5D50"/>
    <w:rsid w:val="00EC5D62"/>
    <w:rsid w:val="00EC5D6A"/>
    <w:rsid w:val="00EC648D"/>
    <w:rsid w:val="00EC694C"/>
    <w:rsid w:val="00EC782B"/>
    <w:rsid w:val="00ED0276"/>
    <w:rsid w:val="00ED0312"/>
    <w:rsid w:val="00ED1B17"/>
    <w:rsid w:val="00ED1E39"/>
    <w:rsid w:val="00ED2033"/>
    <w:rsid w:val="00ED2ABA"/>
    <w:rsid w:val="00ED2C98"/>
    <w:rsid w:val="00ED2F12"/>
    <w:rsid w:val="00ED3538"/>
    <w:rsid w:val="00ED3D3D"/>
    <w:rsid w:val="00ED443E"/>
    <w:rsid w:val="00ED52C4"/>
    <w:rsid w:val="00ED5852"/>
    <w:rsid w:val="00ED594A"/>
    <w:rsid w:val="00ED6560"/>
    <w:rsid w:val="00ED6AC8"/>
    <w:rsid w:val="00ED6CF2"/>
    <w:rsid w:val="00ED71E2"/>
    <w:rsid w:val="00ED7A37"/>
    <w:rsid w:val="00ED7A9D"/>
    <w:rsid w:val="00ED7BAE"/>
    <w:rsid w:val="00ED7D35"/>
    <w:rsid w:val="00EE03E6"/>
    <w:rsid w:val="00EE0475"/>
    <w:rsid w:val="00EE0C5A"/>
    <w:rsid w:val="00EE0FD0"/>
    <w:rsid w:val="00EE142B"/>
    <w:rsid w:val="00EE1527"/>
    <w:rsid w:val="00EE1DE7"/>
    <w:rsid w:val="00EE2396"/>
    <w:rsid w:val="00EE27CA"/>
    <w:rsid w:val="00EE29FF"/>
    <w:rsid w:val="00EE2C19"/>
    <w:rsid w:val="00EE34E0"/>
    <w:rsid w:val="00EE34EE"/>
    <w:rsid w:val="00EE4BDE"/>
    <w:rsid w:val="00EE51AA"/>
    <w:rsid w:val="00EE526A"/>
    <w:rsid w:val="00EE5E33"/>
    <w:rsid w:val="00EE6124"/>
    <w:rsid w:val="00EE657E"/>
    <w:rsid w:val="00EE7114"/>
    <w:rsid w:val="00EE767E"/>
    <w:rsid w:val="00EE7BF6"/>
    <w:rsid w:val="00EE7C78"/>
    <w:rsid w:val="00EF0387"/>
    <w:rsid w:val="00EF1579"/>
    <w:rsid w:val="00EF197E"/>
    <w:rsid w:val="00EF235D"/>
    <w:rsid w:val="00EF2504"/>
    <w:rsid w:val="00EF253D"/>
    <w:rsid w:val="00EF2616"/>
    <w:rsid w:val="00EF2677"/>
    <w:rsid w:val="00EF3496"/>
    <w:rsid w:val="00EF4270"/>
    <w:rsid w:val="00EF4490"/>
    <w:rsid w:val="00EF4D82"/>
    <w:rsid w:val="00EF5BEB"/>
    <w:rsid w:val="00EF5FC4"/>
    <w:rsid w:val="00EF6143"/>
    <w:rsid w:val="00EF68F7"/>
    <w:rsid w:val="00EF6942"/>
    <w:rsid w:val="00EF6E69"/>
    <w:rsid w:val="00EF73DB"/>
    <w:rsid w:val="00EF773F"/>
    <w:rsid w:val="00EF7925"/>
    <w:rsid w:val="00EF7D70"/>
    <w:rsid w:val="00EF7E5C"/>
    <w:rsid w:val="00F00FD0"/>
    <w:rsid w:val="00F01088"/>
    <w:rsid w:val="00F014BD"/>
    <w:rsid w:val="00F0194B"/>
    <w:rsid w:val="00F01996"/>
    <w:rsid w:val="00F025F5"/>
    <w:rsid w:val="00F03A61"/>
    <w:rsid w:val="00F03C5C"/>
    <w:rsid w:val="00F042DF"/>
    <w:rsid w:val="00F043FC"/>
    <w:rsid w:val="00F04FA8"/>
    <w:rsid w:val="00F05BA6"/>
    <w:rsid w:val="00F0687E"/>
    <w:rsid w:val="00F06B35"/>
    <w:rsid w:val="00F06B6E"/>
    <w:rsid w:val="00F07E15"/>
    <w:rsid w:val="00F111C7"/>
    <w:rsid w:val="00F117D8"/>
    <w:rsid w:val="00F11F32"/>
    <w:rsid w:val="00F11FBD"/>
    <w:rsid w:val="00F1204E"/>
    <w:rsid w:val="00F12705"/>
    <w:rsid w:val="00F12782"/>
    <w:rsid w:val="00F128BA"/>
    <w:rsid w:val="00F13793"/>
    <w:rsid w:val="00F13D07"/>
    <w:rsid w:val="00F13F56"/>
    <w:rsid w:val="00F1453D"/>
    <w:rsid w:val="00F153CE"/>
    <w:rsid w:val="00F154B7"/>
    <w:rsid w:val="00F15C99"/>
    <w:rsid w:val="00F1752F"/>
    <w:rsid w:val="00F21690"/>
    <w:rsid w:val="00F216F1"/>
    <w:rsid w:val="00F21B97"/>
    <w:rsid w:val="00F21BA5"/>
    <w:rsid w:val="00F22151"/>
    <w:rsid w:val="00F224E7"/>
    <w:rsid w:val="00F22557"/>
    <w:rsid w:val="00F2267C"/>
    <w:rsid w:val="00F22859"/>
    <w:rsid w:val="00F231EB"/>
    <w:rsid w:val="00F23573"/>
    <w:rsid w:val="00F23ABB"/>
    <w:rsid w:val="00F23D65"/>
    <w:rsid w:val="00F245EE"/>
    <w:rsid w:val="00F24C96"/>
    <w:rsid w:val="00F24EB9"/>
    <w:rsid w:val="00F257BD"/>
    <w:rsid w:val="00F261CA"/>
    <w:rsid w:val="00F26465"/>
    <w:rsid w:val="00F269AC"/>
    <w:rsid w:val="00F26A21"/>
    <w:rsid w:val="00F26AAF"/>
    <w:rsid w:val="00F26EDD"/>
    <w:rsid w:val="00F27182"/>
    <w:rsid w:val="00F2764C"/>
    <w:rsid w:val="00F27936"/>
    <w:rsid w:val="00F2793F"/>
    <w:rsid w:val="00F27CE6"/>
    <w:rsid w:val="00F27E42"/>
    <w:rsid w:val="00F27E98"/>
    <w:rsid w:val="00F27F10"/>
    <w:rsid w:val="00F30160"/>
    <w:rsid w:val="00F31900"/>
    <w:rsid w:val="00F32330"/>
    <w:rsid w:val="00F32927"/>
    <w:rsid w:val="00F32DF9"/>
    <w:rsid w:val="00F33D96"/>
    <w:rsid w:val="00F3478A"/>
    <w:rsid w:val="00F34969"/>
    <w:rsid w:val="00F3579D"/>
    <w:rsid w:val="00F36004"/>
    <w:rsid w:val="00F362AC"/>
    <w:rsid w:val="00F36DD0"/>
    <w:rsid w:val="00F37169"/>
    <w:rsid w:val="00F376AB"/>
    <w:rsid w:val="00F3796F"/>
    <w:rsid w:val="00F401E0"/>
    <w:rsid w:val="00F40322"/>
    <w:rsid w:val="00F40852"/>
    <w:rsid w:val="00F41C58"/>
    <w:rsid w:val="00F422E3"/>
    <w:rsid w:val="00F42B45"/>
    <w:rsid w:val="00F42BA3"/>
    <w:rsid w:val="00F42D5B"/>
    <w:rsid w:val="00F43C0D"/>
    <w:rsid w:val="00F43E7E"/>
    <w:rsid w:val="00F4424C"/>
    <w:rsid w:val="00F443E1"/>
    <w:rsid w:val="00F44CE7"/>
    <w:rsid w:val="00F44D61"/>
    <w:rsid w:val="00F45017"/>
    <w:rsid w:val="00F45364"/>
    <w:rsid w:val="00F45B9C"/>
    <w:rsid w:val="00F464DA"/>
    <w:rsid w:val="00F46A05"/>
    <w:rsid w:val="00F4768C"/>
    <w:rsid w:val="00F47914"/>
    <w:rsid w:val="00F47C00"/>
    <w:rsid w:val="00F5030F"/>
    <w:rsid w:val="00F50524"/>
    <w:rsid w:val="00F50A6F"/>
    <w:rsid w:val="00F50ABD"/>
    <w:rsid w:val="00F50D25"/>
    <w:rsid w:val="00F50D38"/>
    <w:rsid w:val="00F50E77"/>
    <w:rsid w:val="00F511FE"/>
    <w:rsid w:val="00F513F8"/>
    <w:rsid w:val="00F5214B"/>
    <w:rsid w:val="00F52B2F"/>
    <w:rsid w:val="00F52C6F"/>
    <w:rsid w:val="00F52F9F"/>
    <w:rsid w:val="00F53030"/>
    <w:rsid w:val="00F5374B"/>
    <w:rsid w:val="00F537E6"/>
    <w:rsid w:val="00F53D7B"/>
    <w:rsid w:val="00F53EF9"/>
    <w:rsid w:val="00F546A5"/>
    <w:rsid w:val="00F54DEF"/>
    <w:rsid w:val="00F553F5"/>
    <w:rsid w:val="00F55471"/>
    <w:rsid w:val="00F55D62"/>
    <w:rsid w:val="00F5603F"/>
    <w:rsid w:val="00F560C2"/>
    <w:rsid w:val="00F56F32"/>
    <w:rsid w:val="00F57B42"/>
    <w:rsid w:val="00F57B9B"/>
    <w:rsid w:val="00F6006F"/>
    <w:rsid w:val="00F602C3"/>
    <w:rsid w:val="00F60BC9"/>
    <w:rsid w:val="00F60D03"/>
    <w:rsid w:val="00F612C3"/>
    <w:rsid w:val="00F61DD1"/>
    <w:rsid w:val="00F62066"/>
    <w:rsid w:val="00F62ECF"/>
    <w:rsid w:val="00F6324B"/>
    <w:rsid w:val="00F6350D"/>
    <w:rsid w:val="00F63577"/>
    <w:rsid w:val="00F63971"/>
    <w:rsid w:val="00F63CAC"/>
    <w:rsid w:val="00F646DF"/>
    <w:rsid w:val="00F6472B"/>
    <w:rsid w:val="00F65068"/>
    <w:rsid w:val="00F655A3"/>
    <w:rsid w:val="00F661C6"/>
    <w:rsid w:val="00F661D0"/>
    <w:rsid w:val="00F6631C"/>
    <w:rsid w:val="00F66887"/>
    <w:rsid w:val="00F6771B"/>
    <w:rsid w:val="00F677F3"/>
    <w:rsid w:val="00F70514"/>
    <w:rsid w:val="00F705E6"/>
    <w:rsid w:val="00F709B8"/>
    <w:rsid w:val="00F70A85"/>
    <w:rsid w:val="00F70AD7"/>
    <w:rsid w:val="00F70FAC"/>
    <w:rsid w:val="00F710FF"/>
    <w:rsid w:val="00F71423"/>
    <w:rsid w:val="00F7189D"/>
    <w:rsid w:val="00F71C7F"/>
    <w:rsid w:val="00F71E93"/>
    <w:rsid w:val="00F72608"/>
    <w:rsid w:val="00F7278C"/>
    <w:rsid w:val="00F735C2"/>
    <w:rsid w:val="00F73E16"/>
    <w:rsid w:val="00F73E8A"/>
    <w:rsid w:val="00F742FE"/>
    <w:rsid w:val="00F74FB5"/>
    <w:rsid w:val="00F75191"/>
    <w:rsid w:val="00F7524F"/>
    <w:rsid w:val="00F75316"/>
    <w:rsid w:val="00F75546"/>
    <w:rsid w:val="00F756E5"/>
    <w:rsid w:val="00F75B2E"/>
    <w:rsid w:val="00F76BBA"/>
    <w:rsid w:val="00F76E86"/>
    <w:rsid w:val="00F7799C"/>
    <w:rsid w:val="00F77D45"/>
    <w:rsid w:val="00F80309"/>
    <w:rsid w:val="00F80470"/>
    <w:rsid w:val="00F8110E"/>
    <w:rsid w:val="00F8242E"/>
    <w:rsid w:val="00F829CE"/>
    <w:rsid w:val="00F8306C"/>
    <w:rsid w:val="00F83104"/>
    <w:rsid w:val="00F834C4"/>
    <w:rsid w:val="00F83AB1"/>
    <w:rsid w:val="00F83AF3"/>
    <w:rsid w:val="00F83B0F"/>
    <w:rsid w:val="00F840BA"/>
    <w:rsid w:val="00F8466B"/>
    <w:rsid w:val="00F847C5"/>
    <w:rsid w:val="00F8523F"/>
    <w:rsid w:val="00F852DA"/>
    <w:rsid w:val="00F8584F"/>
    <w:rsid w:val="00F8591B"/>
    <w:rsid w:val="00F86025"/>
    <w:rsid w:val="00F86228"/>
    <w:rsid w:val="00F863E5"/>
    <w:rsid w:val="00F90166"/>
    <w:rsid w:val="00F90D4D"/>
    <w:rsid w:val="00F911B4"/>
    <w:rsid w:val="00F916AE"/>
    <w:rsid w:val="00F917AD"/>
    <w:rsid w:val="00F9239C"/>
    <w:rsid w:val="00F93820"/>
    <w:rsid w:val="00F93BBF"/>
    <w:rsid w:val="00F94A3E"/>
    <w:rsid w:val="00F94F7B"/>
    <w:rsid w:val="00F958D5"/>
    <w:rsid w:val="00F968D2"/>
    <w:rsid w:val="00F96D14"/>
    <w:rsid w:val="00F96EAB"/>
    <w:rsid w:val="00F97014"/>
    <w:rsid w:val="00F9714B"/>
    <w:rsid w:val="00F97937"/>
    <w:rsid w:val="00F97DD0"/>
    <w:rsid w:val="00F97DEF"/>
    <w:rsid w:val="00FA0094"/>
    <w:rsid w:val="00FA03E3"/>
    <w:rsid w:val="00FA12CE"/>
    <w:rsid w:val="00FA1435"/>
    <w:rsid w:val="00FA14F1"/>
    <w:rsid w:val="00FA161A"/>
    <w:rsid w:val="00FA1682"/>
    <w:rsid w:val="00FA1784"/>
    <w:rsid w:val="00FA1A0F"/>
    <w:rsid w:val="00FA1B20"/>
    <w:rsid w:val="00FA1FEA"/>
    <w:rsid w:val="00FA2D85"/>
    <w:rsid w:val="00FA2DE2"/>
    <w:rsid w:val="00FA3175"/>
    <w:rsid w:val="00FA34FD"/>
    <w:rsid w:val="00FA3FAB"/>
    <w:rsid w:val="00FA52BA"/>
    <w:rsid w:val="00FA5580"/>
    <w:rsid w:val="00FA58A2"/>
    <w:rsid w:val="00FA6372"/>
    <w:rsid w:val="00FA6754"/>
    <w:rsid w:val="00FA72D9"/>
    <w:rsid w:val="00FA77FB"/>
    <w:rsid w:val="00FB057A"/>
    <w:rsid w:val="00FB060F"/>
    <w:rsid w:val="00FB0A93"/>
    <w:rsid w:val="00FB14A4"/>
    <w:rsid w:val="00FB18E7"/>
    <w:rsid w:val="00FB18F2"/>
    <w:rsid w:val="00FB1BF2"/>
    <w:rsid w:val="00FB1C08"/>
    <w:rsid w:val="00FB256F"/>
    <w:rsid w:val="00FB2761"/>
    <w:rsid w:val="00FB27C4"/>
    <w:rsid w:val="00FB2D90"/>
    <w:rsid w:val="00FB3CF8"/>
    <w:rsid w:val="00FB44A6"/>
    <w:rsid w:val="00FB5764"/>
    <w:rsid w:val="00FB65F5"/>
    <w:rsid w:val="00FB7475"/>
    <w:rsid w:val="00FB7778"/>
    <w:rsid w:val="00FB77C5"/>
    <w:rsid w:val="00FB7C21"/>
    <w:rsid w:val="00FC0071"/>
    <w:rsid w:val="00FC03E3"/>
    <w:rsid w:val="00FC09CE"/>
    <w:rsid w:val="00FC13B9"/>
    <w:rsid w:val="00FC141A"/>
    <w:rsid w:val="00FC17C6"/>
    <w:rsid w:val="00FC1BD4"/>
    <w:rsid w:val="00FC2301"/>
    <w:rsid w:val="00FC2560"/>
    <w:rsid w:val="00FC2A6C"/>
    <w:rsid w:val="00FC3477"/>
    <w:rsid w:val="00FC3D7C"/>
    <w:rsid w:val="00FC3E8E"/>
    <w:rsid w:val="00FC43AD"/>
    <w:rsid w:val="00FC45CA"/>
    <w:rsid w:val="00FC48ED"/>
    <w:rsid w:val="00FC543B"/>
    <w:rsid w:val="00FC57A7"/>
    <w:rsid w:val="00FC5D45"/>
    <w:rsid w:val="00FC5F9B"/>
    <w:rsid w:val="00FC6923"/>
    <w:rsid w:val="00FC7BA8"/>
    <w:rsid w:val="00FD00C5"/>
    <w:rsid w:val="00FD0295"/>
    <w:rsid w:val="00FD04F9"/>
    <w:rsid w:val="00FD16B2"/>
    <w:rsid w:val="00FD25C1"/>
    <w:rsid w:val="00FD2652"/>
    <w:rsid w:val="00FD2C88"/>
    <w:rsid w:val="00FD38A2"/>
    <w:rsid w:val="00FD4077"/>
    <w:rsid w:val="00FD4A3D"/>
    <w:rsid w:val="00FD4CBD"/>
    <w:rsid w:val="00FD4D49"/>
    <w:rsid w:val="00FD4FFB"/>
    <w:rsid w:val="00FD5056"/>
    <w:rsid w:val="00FD613A"/>
    <w:rsid w:val="00FD67CF"/>
    <w:rsid w:val="00FD75F5"/>
    <w:rsid w:val="00FD76F6"/>
    <w:rsid w:val="00FD7ACA"/>
    <w:rsid w:val="00FD7F2A"/>
    <w:rsid w:val="00FE0209"/>
    <w:rsid w:val="00FE0534"/>
    <w:rsid w:val="00FE0D9A"/>
    <w:rsid w:val="00FE0DFD"/>
    <w:rsid w:val="00FE150F"/>
    <w:rsid w:val="00FE2323"/>
    <w:rsid w:val="00FE3AD5"/>
    <w:rsid w:val="00FE4080"/>
    <w:rsid w:val="00FE4481"/>
    <w:rsid w:val="00FE4885"/>
    <w:rsid w:val="00FE4BC8"/>
    <w:rsid w:val="00FE4C9B"/>
    <w:rsid w:val="00FE55AD"/>
    <w:rsid w:val="00FE5979"/>
    <w:rsid w:val="00FE61BD"/>
    <w:rsid w:val="00FE690C"/>
    <w:rsid w:val="00FE69CC"/>
    <w:rsid w:val="00FE6F31"/>
    <w:rsid w:val="00FE7210"/>
    <w:rsid w:val="00FE72E8"/>
    <w:rsid w:val="00FE7AE3"/>
    <w:rsid w:val="00FE7B28"/>
    <w:rsid w:val="00FE7B69"/>
    <w:rsid w:val="00FE7BA1"/>
    <w:rsid w:val="00FF17BB"/>
    <w:rsid w:val="00FF1A23"/>
    <w:rsid w:val="00FF1AB8"/>
    <w:rsid w:val="00FF1B24"/>
    <w:rsid w:val="00FF2520"/>
    <w:rsid w:val="00FF3182"/>
    <w:rsid w:val="00FF33D5"/>
    <w:rsid w:val="00FF36B5"/>
    <w:rsid w:val="00FF3A8C"/>
    <w:rsid w:val="00FF45D8"/>
    <w:rsid w:val="00FF468B"/>
    <w:rsid w:val="00FF46B0"/>
    <w:rsid w:val="00FF4704"/>
    <w:rsid w:val="00FF4857"/>
    <w:rsid w:val="00FF4AED"/>
    <w:rsid w:val="00FF756C"/>
    <w:rsid w:val="00FF7AAE"/>
    <w:rsid w:val="00FF7B1A"/>
    <w:rsid w:val="1B7027C7"/>
    <w:rsid w:val="221510A8"/>
    <w:rsid w:val="2218460D"/>
    <w:rsid w:val="238C4E92"/>
    <w:rsid w:val="2E6729CD"/>
    <w:rsid w:val="47C52572"/>
    <w:rsid w:val="4CC37C70"/>
    <w:rsid w:val="53300A0C"/>
    <w:rsid w:val="63E022D0"/>
    <w:rsid w:val="6AE37CEB"/>
    <w:rsid w:val="794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a5">
    <w:name w:val="Block Text"/>
    <w:basedOn w:val="a"/>
    <w:qFormat/>
    <w:pPr>
      <w:tabs>
        <w:tab w:val="left" w:pos="5400"/>
        <w:tab w:val="left" w:pos="5760"/>
      </w:tabs>
      <w:ind w:left="-108" w:right="4910"/>
      <w:jc w:val="both"/>
    </w:pPr>
    <w:rPr>
      <w:rFonts w:ascii="Bookman Old Style" w:hAnsi="Bookman Old Style"/>
      <w:b/>
      <w:sz w:val="23"/>
      <w:szCs w:val="22"/>
    </w:rPr>
  </w:style>
  <w:style w:type="paragraph" w:styleId="a6">
    <w:name w:val="Body Text"/>
    <w:basedOn w:val="a"/>
    <w:link w:val="a7"/>
    <w:qFormat/>
    <w:pPr>
      <w:spacing w:after="120"/>
    </w:pPr>
  </w:style>
  <w:style w:type="paragraph" w:styleId="a8">
    <w:name w:val="Body Text Indent"/>
    <w:basedOn w:val="a"/>
    <w:link w:val="a9"/>
    <w:qFormat/>
    <w:pPr>
      <w:spacing w:after="120"/>
      <w:ind w:left="283"/>
    </w:pPr>
    <w:rPr>
      <w:sz w:val="20"/>
      <w:szCs w:val="20"/>
      <w:lang w:val="ru-RU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  <w:lang w:val="ru-RU" w:eastAsia="ro-RO"/>
    </w:rPr>
  </w:style>
  <w:style w:type="paragraph" w:styleId="aa">
    <w:name w:val="caption"/>
    <w:basedOn w:val="a"/>
    <w:next w:val="a"/>
    <w:unhideWhenUsed/>
    <w:qFormat/>
    <w:rPr>
      <w:b/>
      <w:bCs/>
      <w:sz w:val="20"/>
      <w:szCs w:val="20"/>
    </w:rPr>
  </w:style>
  <w:style w:type="character" w:styleId="ab">
    <w:name w:val="annotation reference"/>
    <w:basedOn w:val="a0"/>
    <w:qFormat/>
    <w:rPr>
      <w:sz w:val="16"/>
      <w:szCs w:val="16"/>
    </w:rPr>
  </w:style>
  <w:style w:type="paragraph" w:styleId="ac">
    <w:name w:val="annotation text"/>
    <w:basedOn w:val="a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"/>
    <w:link w:val="af1"/>
    <w:qFormat/>
    <w:rPr>
      <w:rFonts w:ascii="Tahoma" w:hAnsi="Tahoma"/>
      <w:sz w:val="16"/>
      <w:szCs w:val="16"/>
    </w:rPr>
  </w:style>
  <w:style w:type="character" w:styleId="af2">
    <w:name w:val="Emphasis"/>
    <w:basedOn w:val="a0"/>
    <w:qFormat/>
    <w:rPr>
      <w:i/>
      <w:iCs/>
    </w:rPr>
  </w:style>
  <w:style w:type="paragraph" w:styleId="af3">
    <w:name w:val="footer"/>
    <w:basedOn w:val="a"/>
    <w:link w:val="af4"/>
    <w:unhideWhenUsed/>
    <w:qFormat/>
    <w:pPr>
      <w:tabs>
        <w:tab w:val="center" w:pos="4677"/>
        <w:tab w:val="right" w:pos="9355"/>
      </w:tabs>
    </w:pPr>
  </w:style>
  <w:style w:type="paragraph" w:styleId="af5">
    <w:name w:val="header"/>
    <w:basedOn w:val="a"/>
    <w:link w:val="af6"/>
    <w:unhideWhenUsed/>
    <w:qFormat/>
    <w:pPr>
      <w:tabs>
        <w:tab w:val="center" w:pos="4677"/>
        <w:tab w:val="right" w:pos="9355"/>
      </w:tabs>
    </w:pPr>
  </w:style>
  <w:style w:type="character" w:styleId="af7">
    <w:name w:val="Hyperlink"/>
    <w:qFormat/>
    <w:rPr>
      <w:color w:val="0000FF"/>
      <w:u w:val="single"/>
    </w:rPr>
  </w:style>
  <w:style w:type="paragraph" w:styleId="af8">
    <w:name w:val="Normal (Web)"/>
    <w:basedOn w:val="a"/>
    <w:link w:val="af9"/>
    <w:uiPriority w:val="99"/>
    <w:qFormat/>
    <w:pPr>
      <w:spacing w:before="100" w:beforeAutospacing="1" w:after="100" w:afterAutospacing="1"/>
    </w:p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</w:rPr>
  </w:style>
  <w:style w:type="character" w:styleId="afc">
    <w:name w:val="Strong"/>
    <w:uiPriority w:val="22"/>
    <w:qFormat/>
    <w:rPr>
      <w:b/>
      <w:bCs/>
    </w:rPr>
  </w:style>
  <w:style w:type="table" w:styleId="af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next w:val="a"/>
    <w:qFormat/>
    <w:pPr>
      <w:spacing w:after="160" w:line="240" w:lineRule="exact"/>
    </w:pPr>
    <w:rPr>
      <w:rFonts w:ascii="Tahoma" w:hAnsi="Tahoma" w:cs="Arial"/>
      <w:b/>
      <w:sz w:val="22"/>
      <w:szCs w:val="20"/>
      <w:lang w:val="en-US" w:eastAsia="en-US"/>
    </w:rPr>
  </w:style>
  <w:style w:type="character" w:customStyle="1" w:styleId="docheader1">
    <w:name w:val="doc_header1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hps">
    <w:name w:val="hps"/>
    <w:qFormat/>
    <w:rPr>
      <w:rFonts w:ascii="Arial" w:eastAsia="Batang" w:hAnsi="Arial" w:cs="Arial"/>
      <w:lang w:val="en-US" w:eastAsia="en-US" w:bidi="ar-SA"/>
    </w:rPr>
  </w:style>
  <w:style w:type="character" w:customStyle="1" w:styleId="docbody">
    <w:name w:val="doc_body"/>
    <w:qFormat/>
    <w:rPr>
      <w:rFonts w:ascii="Times New Roman" w:hAnsi="Times New Roman" w:cs="Times New Roman" w:hint="default"/>
    </w:rPr>
  </w:style>
  <w:style w:type="character" w:customStyle="1" w:styleId="a9">
    <w:name w:val="Основной текст с отступом Знак"/>
    <w:basedOn w:val="a0"/>
    <w:link w:val="a8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b">
    <w:name w:val="Текст Знак"/>
    <w:link w:val="afa"/>
    <w:qFormat/>
    <w:locked/>
    <w:rPr>
      <w:rFonts w:ascii="Courier New" w:hAnsi="Courier New" w:cs="Courier New"/>
      <w:lang w:val="ro-RO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eastAsia="Calibri"/>
      <w:sz w:val="20"/>
      <w:szCs w:val="20"/>
      <w:lang w:val="ru-RU"/>
    </w:rPr>
  </w:style>
  <w:style w:type="character" w:customStyle="1" w:styleId="af9">
    <w:name w:val="Обычный (веб) Знак"/>
    <w:link w:val="af8"/>
    <w:uiPriority w:val="99"/>
    <w:qFormat/>
    <w:locked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qFormat/>
    <w:locked/>
    <w:rPr>
      <w:sz w:val="24"/>
      <w:szCs w:val="24"/>
      <w:lang w:val="ro-RO"/>
    </w:rPr>
  </w:style>
  <w:style w:type="character" w:customStyle="1" w:styleId="af1">
    <w:name w:val="Схема документа Знак"/>
    <w:link w:val="af0"/>
    <w:qFormat/>
    <w:rPr>
      <w:rFonts w:ascii="Tahoma" w:hAnsi="Tahoma" w:cs="Tahoma"/>
      <w:sz w:val="16"/>
      <w:szCs w:val="16"/>
      <w:lang w:val="ro-RO"/>
    </w:rPr>
  </w:style>
  <w:style w:type="character" w:customStyle="1" w:styleId="ad">
    <w:name w:val="Текст примечания Знак"/>
    <w:basedOn w:val="a0"/>
    <w:link w:val="ac"/>
    <w:qFormat/>
    <w:rPr>
      <w:lang w:val="ro-RO" w:eastAsia="ru-RU"/>
    </w:rPr>
  </w:style>
  <w:style w:type="character" w:customStyle="1" w:styleId="af">
    <w:name w:val="Тема примечания Знак"/>
    <w:basedOn w:val="ad"/>
    <w:link w:val="ae"/>
    <w:qFormat/>
    <w:rPr>
      <w:b/>
      <w:bCs/>
      <w:lang w:val="ro-RO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docheader">
    <w:name w:val="doc_header"/>
    <w:basedOn w:val="a0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  <w:lang w:val="ro-RO"/>
    </w:rPr>
  </w:style>
  <w:style w:type="character" w:customStyle="1" w:styleId="10">
    <w:name w:val="Заголовок 1 Знак"/>
    <w:basedOn w:val="a0"/>
    <w:link w:val="1"/>
    <w:qFormat/>
    <w:rPr>
      <w:b/>
      <w:sz w:val="28"/>
      <w:lang w:val="ro-RO"/>
    </w:rPr>
  </w:style>
  <w:style w:type="character" w:customStyle="1" w:styleId="20">
    <w:name w:val="Основной текст с отступом 2 Знак"/>
    <w:basedOn w:val="a0"/>
    <w:link w:val="2"/>
    <w:qFormat/>
    <w:rPr>
      <w:sz w:val="24"/>
      <w:szCs w:val="24"/>
      <w:lang w:val="ro-RO"/>
    </w:rPr>
  </w:style>
  <w:style w:type="character" w:customStyle="1" w:styleId="30">
    <w:name w:val="Основной текст с отступом 3 Знак"/>
    <w:basedOn w:val="a0"/>
    <w:link w:val="3"/>
    <w:qFormat/>
    <w:rPr>
      <w:sz w:val="16"/>
      <w:szCs w:val="16"/>
      <w:lang w:eastAsia="ro-RO"/>
    </w:rPr>
  </w:style>
  <w:style w:type="table" w:customStyle="1" w:styleId="12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link w:val="aff1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qFormat/>
    <w:rPr>
      <w:sz w:val="24"/>
      <w:szCs w:val="24"/>
      <w:lang w:val="ro-RO"/>
    </w:rPr>
  </w:style>
  <w:style w:type="character" w:customStyle="1" w:styleId="af4">
    <w:name w:val="Нижний колонтитул Знак"/>
    <w:basedOn w:val="a0"/>
    <w:link w:val="af3"/>
    <w:qFormat/>
    <w:rPr>
      <w:sz w:val="24"/>
      <w:szCs w:val="24"/>
      <w:lang w:val="ro-RO"/>
    </w:rPr>
  </w:style>
  <w:style w:type="paragraph" w:customStyle="1" w:styleId="13">
    <w:name w:val="Рецензия1"/>
    <w:hidden/>
    <w:uiPriority w:val="99"/>
    <w:semiHidden/>
    <w:qFormat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a5">
    <w:name w:val="Block Text"/>
    <w:basedOn w:val="a"/>
    <w:qFormat/>
    <w:pPr>
      <w:tabs>
        <w:tab w:val="left" w:pos="5400"/>
        <w:tab w:val="left" w:pos="5760"/>
      </w:tabs>
      <w:ind w:left="-108" w:right="4910"/>
      <w:jc w:val="both"/>
    </w:pPr>
    <w:rPr>
      <w:rFonts w:ascii="Bookman Old Style" w:hAnsi="Bookman Old Style"/>
      <w:b/>
      <w:sz w:val="23"/>
      <w:szCs w:val="22"/>
    </w:rPr>
  </w:style>
  <w:style w:type="paragraph" w:styleId="a6">
    <w:name w:val="Body Text"/>
    <w:basedOn w:val="a"/>
    <w:link w:val="a7"/>
    <w:qFormat/>
    <w:pPr>
      <w:spacing w:after="120"/>
    </w:pPr>
  </w:style>
  <w:style w:type="paragraph" w:styleId="a8">
    <w:name w:val="Body Text Indent"/>
    <w:basedOn w:val="a"/>
    <w:link w:val="a9"/>
    <w:qFormat/>
    <w:pPr>
      <w:spacing w:after="120"/>
      <w:ind w:left="283"/>
    </w:pPr>
    <w:rPr>
      <w:sz w:val="20"/>
      <w:szCs w:val="20"/>
      <w:lang w:val="ru-RU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  <w:lang w:val="ru-RU" w:eastAsia="ro-RO"/>
    </w:rPr>
  </w:style>
  <w:style w:type="paragraph" w:styleId="aa">
    <w:name w:val="caption"/>
    <w:basedOn w:val="a"/>
    <w:next w:val="a"/>
    <w:unhideWhenUsed/>
    <w:qFormat/>
    <w:rPr>
      <w:b/>
      <w:bCs/>
      <w:sz w:val="20"/>
      <w:szCs w:val="20"/>
    </w:rPr>
  </w:style>
  <w:style w:type="character" w:styleId="ab">
    <w:name w:val="annotation reference"/>
    <w:basedOn w:val="a0"/>
    <w:qFormat/>
    <w:rPr>
      <w:sz w:val="16"/>
      <w:szCs w:val="16"/>
    </w:rPr>
  </w:style>
  <w:style w:type="paragraph" w:styleId="ac">
    <w:name w:val="annotation text"/>
    <w:basedOn w:val="a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"/>
    <w:link w:val="af1"/>
    <w:qFormat/>
    <w:rPr>
      <w:rFonts w:ascii="Tahoma" w:hAnsi="Tahoma"/>
      <w:sz w:val="16"/>
      <w:szCs w:val="16"/>
    </w:rPr>
  </w:style>
  <w:style w:type="character" w:styleId="af2">
    <w:name w:val="Emphasis"/>
    <w:basedOn w:val="a0"/>
    <w:qFormat/>
    <w:rPr>
      <w:i/>
      <w:iCs/>
    </w:rPr>
  </w:style>
  <w:style w:type="paragraph" w:styleId="af3">
    <w:name w:val="footer"/>
    <w:basedOn w:val="a"/>
    <w:link w:val="af4"/>
    <w:unhideWhenUsed/>
    <w:qFormat/>
    <w:pPr>
      <w:tabs>
        <w:tab w:val="center" w:pos="4677"/>
        <w:tab w:val="right" w:pos="9355"/>
      </w:tabs>
    </w:pPr>
  </w:style>
  <w:style w:type="paragraph" w:styleId="af5">
    <w:name w:val="header"/>
    <w:basedOn w:val="a"/>
    <w:link w:val="af6"/>
    <w:unhideWhenUsed/>
    <w:qFormat/>
    <w:pPr>
      <w:tabs>
        <w:tab w:val="center" w:pos="4677"/>
        <w:tab w:val="right" w:pos="9355"/>
      </w:tabs>
    </w:pPr>
  </w:style>
  <w:style w:type="character" w:styleId="af7">
    <w:name w:val="Hyperlink"/>
    <w:qFormat/>
    <w:rPr>
      <w:color w:val="0000FF"/>
      <w:u w:val="single"/>
    </w:rPr>
  </w:style>
  <w:style w:type="paragraph" w:styleId="af8">
    <w:name w:val="Normal (Web)"/>
    <w:basedOn w:val="a"/>
    <w:link w:val="af9"/>
    <w:uiPriority w:val="99"/>
    <w:qFormat/>
    <w:pPr>
      <w:spacing w:before="100" w:beforeAutospacing="1" w:after="100" w:afterAutospacing="1"/>
    </w:pPr>
  </w:style>
  <w:style w:type="paragraph" w:styleId="afa">
    <w:name w:val="Plain Text"/>
    <w:basedOn w:val="a"/>
    <w:link w:val="afb"/>
    <w:qFormat/>
    <w:rPr>
      <w:rFonts w:ascii="Courier New" w:hAnsi="Courier New"/>
      <w:sz w:val="20"/>
      <w:szCs w:val="20"/>
    </w:rPr>
  </w:style>
  <w:style w:type="character" w:styleId="afc">
    <w:name w:val="Strong"/>
    <w:uiPriority w:val="22"/>
    <w:qFormat/>
    <w:rPr>
      <w:b/>
      <w:bCs/>
    </w:rPr>
  </w:style>
  <w:style w:type="table" w:styleId="af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next w:val="a"/>
    <w:qFormat/>
    <w:pPr>
      <w:spacing w:after="160" w:line="240" w:lineRule="exact"/>
    </w:pPr>
    <w:rPr>
      <w:rFonts w:ascii="Tahoma" w:hAnsi="Tahoma" w:cs="Arial"/>
      <w:b/>
      <w:sz w:val="22"/>
      <w:szCs w:val="20"/>
      <w:lang w:val="en-US" w:eastAsia="en-US"/>
    </w:rPr>
  </w:style>
  <w:style w:type="character" w:customStyle="1" w:styleId="docheader1">
    <w:name w:val="doc_header1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hps">
    <w:name w:val="hps"/>
    <w:qFormat/>
    <w:rPr>
      <w:rFonts w:ascii="Arial" w:eastAsia="Batang" w:hAnsi="Arial" w:cs="Arial"/>
      <w:lang w:val="en-US" w:eastAsia="en-US" w:bidi="ar-SA"/>
    </w:rPr>
  </w:style>
  <w:style w:type="character" w:customStyle="1" w:styleId="docbody">
    <w:name w:val="doc_body"/>
    <w:qFormat/>
    <w:rPr>
      <w:rFonts w:ascii="Times New Roman" w:hAnsi="Times New Roman" w:cs="Times New Roman" w:hint="default"/>
    </w:rPr>
  </w:style>
  <w:style w:type="character" w:customStyle="1" w:styleId="a9">
    <w:name w:val="Основной текст с отступом Знак"/>
    <w:basedOn w:val="a0"/>
    <w:link w:val="a8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b">
    <w:name w:val="Текст Знак"/>
    <w:link w:val="afa"/>
    <w:qFormat/>
    <w:locked/>
    <w:rPr>
      <w:rFonts w:ascii="Courier New" w:hAnsi="Courier New" w:cs="Courier New"/>
      <w:lang w:val="ro-RO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eastAsia="Calibri"/>
      <w:sz w:val="20"/>
      <w:szCs w:val="20"/>
      <w:lang w:val="ru-RU"/>
    </w:rPr>
  </w:style>
  <w:style w:type="character" w:customStyle="1" w:styleId="af9">
    <w:name w:val="Обычный (веб) Знак"/>
    <w:link w:val="af8"/>
    <w:uiPriority w:val="99"/>
    <w:qFormat/>
    <w:locked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qFormat/>
    <w:locked/>
    <w:rPr>
      <w:sz w:val="24"/>
      <w:szCs w:val="24"/>
      <w:lang w:val="ro-RO"/>
    </w:rPr>
  </w:style>
  <w:style w:type="character" w:customStyle="1" w:styleId="af1">
    <w:name w:val="Схема документа Знак"/>
    <w:link w:val="af0"/>
    <w:qFormat/>
    <w:rPr>
      <w:rFonts w:ascii="Tahoma" w:hAnsi="Tahoma" w:cs="Tahoma"/>
      <w:sz w:val="16"/>
      <w:szCs w:val="16"/>
      <w:lang w:val="ro-RO"/>
    </w:rPr>
  </w:style>
  <w:style w:type="character" w:customStyle="1" w:styleId="ad">
    <w:name w:val="Текст примечания Знак"/>
    <w:basedOn w:val="a0"/>
    <w:link w:val="ac"/>
    <w:qFormat/>
    <w:rPr>
      <w:lang w:val="ro-RO" w:eastAsia="ru-RU"/>
    </w:rPr>
  </w:style>
  <w:style w:type="character" w:customStyle="1" w:styleId="af">
    <w:name w:val="Тема примечания Знак"/>
    <w:basedOn w:val="ad"/>
    <w:link w:val="ae"/>
    <w:qFormat/>
    <w:rPr>
      <w:b/>
      <w:bCs/>
      <w:lang w:val="ro-RO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docheader">
    <w:name w:val="doc_header"/>
    <w:basedOn w:val="a0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  <w:lang w:val="ro-RO"/>
    </w:rPr>
  </w:style>
  <w:style w:type="character" w:customStyle="1" w:styleId="10">
    <w:name w:val="Заголовок 1 Знак"/>
    <w:basedOn w:val="a0"/>
    <w:link w:val="1"/>
    <w:qFormat/>
    <w:rPr>
      <w:b/>
      <w:sz w:val="28"/>
      <w:lang w:val="ro-RO"/>
    </w:rPr>
  </w:style>
  <w:style w:type="character" w:customStyle="1" w:styleId="20">
    <w:name w:val="Основной текст с отступом 2 Знак"/>
    <w:basedOn w:val="a0"/>
    <w:link w:val="2"/>
    <w:qFormat/>
    <w:rPr>
      <w:sz w:val="24"/>
      <w:szCs w:val="24"/>
      <w:lang w:val="ro-RO"/>
    </w:rPr>
  </w:style>
  <w:style w:type="character" w:customStyle="1" w:styleId="30">
    <w:name w:val="Основной текст с отступом 3 Знак"/>
    <w:basedOn w:val="a0"/>
    <w:link w:val="3"/>
    <w:qFormat/>
    <w:rPr>
      <w:sz w:val="16"/>
      <w:szCs w:val="16"/>
      <w:lang w:eastAsia="ro-RO"/>
    </w:rPr>
  </w:style>
  <w:style w:type="table" w:customStyle="1" w:styleId="12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link w:val="aff1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qFormat/>
    <w:rPr>
      <w:sz w:val="24"/>
      <w:szCs w:val="24"/>
      <w:lang w:val="ro-RO"/>
    </w:rPr>
  </w:style>
  <w:style w:type="character" w:customStyle="1" w:styleId="af4">
    <w:name w:val="Нижний колонтитул Знак"/>
    <w:basedOn w:val="a0"/>
    <w:link w:val="af3"/>
    <w:qFormat/>
    <w:rPr>
      <w:sz w:val="24"/>
      <w:szCs w:val="24"/>
      <w:lang w:val="ro-RO"/>
    </w:rPr>
  </w:style>
  <w:style w:type="paragraph" w:customStyle="1" w:styleId="13">
    <w:name w:val="Рецензия1"/>
    <w:hidden/>
    <w:uiPriority w:val="99"/>
    <w:semiHidden/>
    <w:qFormat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microsoft.com/office/2007/relationships/stylesWithEffects" Target="stylesWithEffect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29311766651194E-2"/>
          <c:y val="3.0013768770706901E-2"/>
          <c:w val="0.89654623315626203"/>
          <c:h val="0.81312422012822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en-US" altLang="en-US"/>
                      <a:t>5976</a:t>
                    </a:r>
                  </a:p>
                  <a:p>
                    <a:endParaRPr lang="en-US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F0-4C72-BC1D-B977D4C72C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6706</c:v>
                </c:pt>
                <c:pt idx="1">
                  <c:v>7338</c:v>
                </c:pt>
                <c:pt idx="2">
                  <c:v>9203</c:v>
                </c:pt>
                <c:pt idx="3">
                  <c:v>10459</c:v>
                </c:pt>
                <c:pt idx="4">
                  <c:v>10871</c:v>
                </c:pt>
                <c:pt idx="5">
                  <c:v>11026</c:v>
                </c:pt>
                <c:pt idx="6">
                  <c:v>11840</c:v>
                </c:pt>
                <c:pt idx="7">
                  <c:v>12970</c:v>
                </c:pt>
                <c:pt idx="8">
                  <c:v>14728</c:v>
                </c:pt>
                <c:pt idx="9">
                  <c:v>15526</c:v>
                </c:pt>
                <c:pt idx="10">
                  <c:v>15224</c:v>
                </c:pt>
                <c:pt idx="11">
                  <c:v>15976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F0-4C72-BC1D-B977D4C72C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F0-4C72-BC1D-B977D4C72C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axId val="179165824"/>
        <c:axId val="179171712"/>
      </c:barChart>
      <c:catAx>
        <c:axId val="1791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171712"/>
        <c:crosses val="autoZero"/>
        <c:auto val="1"/>
        <c:lblAlgn val="ctr"/>
        <c:lblOffset val="100"/>
        <c:noMultiLvlLbl val="0"/>
      </c:catAx>
      <c:valAx>
        <c:axId val="17917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165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369253371630399E-2"/>
          <c:y val="2.00091791804713E-2"/>
          <c:w val="0.90756994998266705"/>
          <c:h val="0.745516950241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contravenții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1"/>
              <c:tx>
                <c:rich>
                  <a:bodyPr/>
                  <a:lstStyle/>
                  <a:p>
                    <a:r>
                      <a:rPr lang="en-US" altLang="en-US"/>
                      <a:t>1719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48-4A63-B410-55C53B23DDA7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 altLang="en-US"/>
                      <a:t>1741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48-4A63-B410-55C53B23DD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3228</c:v>
                </c:pt>
                <c:pt idx="1">
                  <c:v>1953</c:v>
                </c:pt>
                <c:pt idx="2">
                  <c:v>2374</c:v>
                </c:pt>
                <c:pt idx="3">
                  <c:v>2040</c:v>
                </c:pt>
                <c:pt idx="4">
                  <c:v>1782</c:v>
                </c:pt>
                <c:pt idx="5">
                  <c:v>1953</c:v>
                </c:pt>
                <c:pt idx="6">
                  <c:v>1657</c:v>
                </c:pt>
                <c:pt idx="7">
                  <c:v>1588</c:v>
                </c:pt>
                <c:pt idx="8">
                  <c:v>1587</c:v>
                </c:pt>
                <c:pt idx="9">
                  <c:v>1662</c:v>
                </c:pt>
                <c:pt idx="10">
                  <c:v>1619</c:v>
                </c:pt>
                <c:pt idx="11">
                  <c:v>1719</c:v>
                </c:pt>
                <c:pt idx="12">
                  <c:v>1741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48-4A63-B410-55C53B23DD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infracțiuni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2"/>
              <c:layout>
                <c:manualLayout>
                  <c:x val="4.8882774208604783E-3"/>
                  <c:y val="0.2082461501752839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9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967</a:t>
                    </a:r>
                  </a:p>
                  <a:p>
                    <a:pPr>
                      <a:defRPr lang="en-GB" sz="9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7.3426937077483101E-2"/>
                      <c:h val="0.16870629370629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548-4A63-B410-55C53B23DD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816</c:v>
                </c:pt>
                <c:pt idx="1">
                  <c:v>1417</c:v>
                </c:pt>
                <c:pt idx="2">
                  <c:v>721</c:v>
                </c:pt>
                <c:pt idx="3">
                  <c:v>544</c:v>
                </c:pt>
                <c:pt idx="4">
                  <c:v>833</c:v>
                </c:pt>
                <c:pt idx="5">
                  <c:v>956</c:v>
                </c:pt>
                <c:pt idx="6">
                  <c:v>998</c:v>
                </c:pt>
                <c:pt idx="7">
                  <c:v>969</c:v>
                </c:pt>
                <c:pt idx="8">
                  <c:v>866</c:v>
                </c:pt>
                <c:pt idx="9">
                  <c:v>947</c:v>
                </c:pt>
                <c:pt idx="10">
                  <c:v>852</c:v>
                </c:pt>
                <c:pt idx="11">
                  <c:v>880</c:v>
                </c:pt>
                <c:pt idx="12">
                  <c:v>967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548-4A63-B410-55C53B23DD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6128128"/>
        <c:axId val="216129920"/>
      </c:barChart>
      <c:catAx>
        <c:axId val="21612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129920"/>
        <c:crosses val="autoZero"/>
        <c:auto val="1"/>
        <c:lblAlgn val="ctr"/>
        <c:lblOffset val="100"/>
        <c:noMultiLvlLbl val="0"/>
      </c:catAx>
      <c:valAx>
        <c:axId val="21612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12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4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109135551604405E-2"/>
          <c:y val="0.535118860142482"/>
          <c:w val="0.82994125734283197"/>
          <c:h val="0.322143232095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AD98D8"/>
              </a:solidFill>
              <a:ln w="9525" cap="flat" cmpd="sng" algn="ctr">
                <a:solidFill>
                  <a:schemeClr val="accent6">
                    <a:lumMod val="50000"/>
                  </a:schemeClr>
                </a:solidFill>
                <a:prstDash val="solid"/>
                <a:round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A77-4E15-9CD0-45F095D24CD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A77-4E15-9CD0-45F095D24CDD}"/>
              </c:ext>
            </c:extLst>
          </c:dPt>
          <c:dLbls>
            <c:dLbl>
              <c:idx val="0"/>
              <c:layout>
                <c:manualLayout>
                  <c:x val="-0.10573803661539199"/>
                  <c:y val="-9.17416572928383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alte infracţiuni 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4599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9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3,6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2932644255381399"/>
                      <c:h val="0.132426696662917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77-4E15-9CD0-45F095D24CDD}"/>
                </c:ext>
              </c:extLst>
            </c:dLbl>
            <c:dLbl>
              <c:idx val="1"/>
              <c:layout>
                <c:manualLayout>
                  <c:x val="3.95924138514945E-2"/>
                  <c:y val="-0.25477690288713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ce atentează la valorile familiale</a:t>
                    </a:r>
                  </a:p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575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</a:t>
                    </a:r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6,4 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61315777225901"/>
                      <c:h val="0.378025830471632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A77-4E15-9CD0-45F095D24C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alte infracțiuni pe Republică</c:v>
                </c:pt>
                <c:pt idx="1">
                  <c:v>violenţa în familie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24599</c:v>
                </c:pt>
                <c:pt idx="1">
                  <c:v>1575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A77-4E15-9CD0-45F095D24C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7A77-4E15-9CD0-45F095D24CDD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7A77-4E15-9CD0-45F095D24C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alte infracțiuni pe Republică</c:v>
                </c:pt>
                <c:pt idx="1">
                  <c:v>violenţa în familie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0.93600000000000005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A77-4E15-9CD0-45F095D24C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txPr>
    <a:bodyPr/>
    <a:lstStyle/>
    <a:p>
      <a:pPr>
        <a:defRPr lang="en-GB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06918009421E-2"/>
          <c:y val="4.3852452575164597E-2"/>
          <c:w val="0.86021710034590004"/>
          <c:h val="0.639255033240604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11"/>
              <c:tx>
                <c:rich>
                  <a:bodyPr/>
                  <a:lstStyle/>
                  <a:p>
                    <a:r>
                      <a:rPr lang="en-US" altLang="en-US"/>
                      <a:t>1104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9B-4A0D-B34F-F09142DC5B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2"/>
                <c:pt idx="0">
                  <c:v>448</c:v>
                </c:pt>
                <c:pt idx="1">
                  <c:v>920</c:v>
                </c:pt>
                <c:pt idx="2">
                  <c:v>828</c:v>
                </c:pt>
                <c:pt idx="3">
                  <c:v>916</c:v>
                </c:pt>
                <c:pt idx="4">
                  <c:v>878</c:v>
                </c:pt>
                <c:pt idx="5">
                  <c:v>666</c:v>
                </c:pt>
                <c:pt idx="6">
                  <c:v>710</c:v>
                </c:pt>
                <c:pt idx="7">
                  <c:v>635</c:v>
                </c:pt>
                <c:pt idx="8">
                  <c:v>766</c:v>
                </c:pt>
                <c:pt idx="9">
                  <c:v>758</c:v>
                </c:pt>
                <c:pt idx="10">
                  <c:v>798</c:v>
                </c:pt>
                <c:pt idx="11">
                  <c:v>1104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9B-4A0D-B34F-F09142DC5B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7700352"/>
        <c:axId val="357701888"/>
      </c:barChart>
      <c:catAx>
        <c:axId val="35770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701888"/>
        <c:crosses val="autoZero"/>
        <c:auto val="1"/>
        <c:lblAlgn val="ctr"/>
        <c:lblOffset val="100"/>
        <c:noMultiLvlLbl val="0"/>
      </c:catAx>
      <c:valAx>
        <c:axId val="35770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700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GB"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Times New Roman" panose="02020603050405020304" charset="0"/>
              </a:defRPr>
            </a:pPr>
            <a:r>
              <a:rPr lang="ro-RO" sz="1600" baseline="0">
                <a:latin typeface="+mn-lt"/>
                <a:cs typeface="Times New Roman" panose="02020603050405020304" charset="0"/>
              </a:rPr>
              <a:t>1104 </a:t>
            </a:r>
            <a:r>
              <a:rPr lang="en-US" sz="1600">
                <a:latin typeface="+mn-lt"/>
                <a:cs typeface="Times New Roman" panose="02020603050405020304" charset="0"/>
              </a:rPr>
              <a:t>ordonanțe de protecție emise în 202</a:t>
            </a:r>
            <a:r>
              <a:rPr lang="ro-RO" sz="1600">
                <a:latin typeface="+mn-lt"/>
                <a:cs typeface="Times New Roman" panose="02020603050405020304" charset="0"/>
              </a:rPr>
              <a:t>4</a:t>
            </a:r>
            <a:endParaRPr lang="en-US" sz="1600">
              <a:latin typeface="+mn-lt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14707139535575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3.4144011974641598E-2"/>
          <c:y val="0.44982283464566902"/>
          <c:w val="0.721144993239482"/>
          <c:h val="0.54657110168921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803- ordonanțe de protecție emise în 2024</c:v>
                </c:pt>
              </c:strCache>
            </c:strRef>
          </c:tx>
          <c:explosion val="8"/>
          <c:dPt>
            <c:idx val="0"/>
            <c:bubble3D val="0"/>
            <c:explosion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CB-45DC-BA7F-B3669C536CC0}"/>
              </c:ext>
            </c:extLst>
          </c:dPt>
          <c:dPt>
            <c:idx val="1"/>
            <c:bubble3D val="0"/>
            <c:explosion val="2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CCB-45DC-BA7F-B3669C536CC0}"/>
              </c:ext>
            </c:extLst>
          </c:dPt>
          <c:dLbls>
            <c:dLbl>
              <c:idx val="0"/>
              <c:layout>
                <c:manualLayout>
                  <c:x val="2.1230868512332801E-2"/>
                  <c:y val="0.140877999754163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executate- 606 sau  54.9 %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7381032531005"/>
                      <c:h val="0.463495270638340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CCB-45DC-BA7F-B3669C536CC0}"/>
                </c:ext>
              </c:extLst>
            </c:dLbl>
            <c:dLbl>
              <c:idx val="1"/>
              <c:layout>
                <c:manualLayout>
                  <c:x val="-6.1642092419320699E-2"/>
                  <c:y val="0.30160554659054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încălcate - 498 sau </a:t>
                    </a:r>
                  </a:p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45,1 %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0792801276173301"/>
                      <c:h val="0.468159042103208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CCB-45DC-BA7F-B3669C536CC0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50000"/>
                      <a:lumOff val="50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ordonanțe executate</c:v>
                </c:pt>
                <c:pt idx="1">
                  <c:v>ordonanțe încălcate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606</c:v>
                </c:pt>
                <c:pt idx="1">
                  <c:v>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CCB-45DC-BA7F-B3669C536CC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027434763211598"/>
          <c:y val="0.43740372076132"/>
          <c:w val="0.245685095342593"/>
          <c:h val="0.536988351662654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GB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7</a:t>
            </a:r>
            <a:r>
              <a:rPr lang="en-US" altLang="en-US" sz="1600"/>
              <a:t>98</a:t>
            </a:r>
            <a:r>
              <a:rPr lang="en-US" sz="1600"/>
              <a:t> ordonanțe de </a:t>
            </a:r>
            <a:endParaRPr lang="ro-RO" sz="1600"/>
          </a:p>
          <a:p>
            <a:pPr>
              <a:defRPr lang="en-GB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protecție emise în 2023</a:t>
            </a:r>
          </a:p>
        </c:rich>
      </c:tx>
      <c:layout>
        <c:manualLayout>
          <c:xMode val="edge"/>
          <c:yMode val="edge"/>
          <c:x val="0.202284931774832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2.32867501143472E-3"/>
          <c:y val="0.39426744733831298"/>
          <c:w val="0.721144993239482"/>
          <c:h val="0.54657110168921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202- ordonanțe de protecție emise în 2023</c:v>
                </c:pt>
              </c:strCache>
            </c:strRef>
          </c:tx>
          <c:explosion val="8"/>
          <c:dPt>
            <c:idx val="0"/>
            <c:bubble3D val="0"/>
            <c:explosion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49-44E0-A5CC-B7CA98B0716C}"/>
              </c:ext>
            </c:extLst>
          </c:dPt>
          <c:dPt>
            <c:idx val="1"/>
            <c:bubble3D val="0"/>
            <c:explosion val="22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49-44E0-A5CC-B7CA98B0716C}"/>
              </c:ext>
            </c:extLst>
          </c:dPt>
          <c:dLbls>
            <c:dLbl>
              <c:idx val="0"/>
              <c:layout>
                <c:manualLayout>
                  <c:x val="1.28680425187456E-2"/>
                  <c:y val="5.823338120470789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executate- 3</a:t>
                    </a:r>
                    <a:r>
                      <a:rPr lang="en-US" altLang="en-US" baseline="0"/>
                      <a:t>50</a:t>
                    </a:r>
                    <a:r>
                      <a:rPr lang="en-US" baseline="0"/>
                      <a:t> sau  4</a:t>
                    </a:r>
                    <a:r>
                      <a:rPr lang="en-US" altLang="en-US" baseline="0"/>
                      <a:t>3</a:t>
                    </a:r>
                    <a:r>
                      <a:rPr lang="en-US" baseline="0"/>
                      <a:t>,</a:t>
                    </a:r>
                    <a:r>
                      <a:rPr lang="en-US" altLang="en-US" baseline="0"/>
                      <a:t>85</a:t>
                    </a:r>
                    <a:r>
                      <a:rPr lang="en-US" baseline="0"/>
                      <a:t>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7381032531005"/>
                      <c:h val="0.463495270638340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849-44E0-A5CC-B7CA98B0716C}"/>
                </c:ext>
              </c:extLst>
            </c:dLbl>
            <c:dLbl>
              <c:idx val="1"/>
              <c:layout>
                <c:manualLayout>
                  <c:x val="-5.9551295400065402E-2"/>
                  <c:y val="0.356701812527833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en-GB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încălcate - 4</a:t>
                    </a:r>
                    <a:r>
                      <a:rPr lang="en-US" altLang="en-US" baseline="0"/>
                      <a:t>48 </a:t>
                    </a:r>
                    <a:r>
                      <a:rPr lang="en-US" baseline="0"/>
                      <a:t>sau 5</a:t>
                    </a:r>
                    <a:r>
                      <a:rPr lang="en-US" altLang="en-US" baseline="0"/>
                      <a:t>6</a:t>
                    </a:r>
                    <a:r>
                      <a:rPr lang="en-US" baseline="0"/>
                      <a:t>,</a:t>
                    </a:r>
                    <a:r>
                      <a:rPr lang="en-US" altLang="en-US" baseline="0"/>
                      <a:t>15</a:t>
                    </a:r>
                    <a:r>
                      <a:rPr lang="en-US" baseline="0"/>
                      <a:t> %</a:t>
                    </a:r>
                  </a:p>
                </c:rich>
              </c:tx>
              <c:spPr>
                <a:pattFill prst="pct75">
                  <a:fgClr>
                    <a:sysClr val="windowText" lastClr="000000">
                      <a:lumMod val="75000"/>
                      <a:lumOff val="25000"/>
                    </a:sysClr>
                  </a:fgClr>
                  <a:bgClr>
                    <a:sysClr val="windowText" lastClr="000000">
                      <a:lumMod val="65000"/>
                      <a:lumOff val="35000"/>
                    </a:sys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210960680024399"/>
                      <c:h val="0.578351573977781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849-44E0-A5CC-B7CA98B0716C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ordonanțe executate</c:v>
                </c:pt>
                <c:pt idx="1">
                  <c:v>ordonanțe încălcate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350</c:v>
                </c:pt>
                <c:pt idx="1">
                  <c:v>448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849-44E0-A5CC-B7CA98B0716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682258647873798"/>
          <c:y val="0.43740372076132"/>
          <c:w val="0.27913691142554298"/>
          <c:h val="0.4727090245794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518808796504798E-2"/>
          <c:y val="3.0013768770706901E-2"/>
          <c:w val="0.94948119120349495"/>
          <c:h val="0.734701070058550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OP eliberate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 </c:v>
                </c:pt>
                <c:pt idx="11">
                  <c:v>decembrie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86</c:v>
                </c:pt>
                <c:pt idx="1">
                  <c:v>160</c:v>
                </c:pt>
                <c:pt idx="2">
                  <c:v>232</c:v>
                </c:pt>
                <c:pt idx="3">
                  <c:v>299</c:v>
                </c:pt>
                <c:pt idx="4">
                  <c:v>319</c:v>
                </c:pt>
                <c:pt idx="5">
                  <c:v>446</c:v>
                </c:pt>
                <c:pt idx="6">
                  <c:v>555</c:v>
                </c:pt>
                <c:pt idx="7">
                  <c:v>522</c:v>
                </c:pt>
                <c:pt idx="8">
                  <c:v>701</c:v>
                </c:pt>
                <c:pt idx="9">
                  <c:v>748</c:v>
                </c:pt>
                <c:pt idx="10">
                  <c:v>803</c:v>
                </c:pt>
                <c:pt idx="11">
                  <c:v>1104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C1-4F03-9403-26FE598558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OP monitorizate electronic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GB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ianuarie</c:v>
                </c:pt>
                <c:pt idx="1">
                  <c:v>februarie</c:v>
                </c:pt>
                <c:pt idx="2">
                  <c:v>martie</c:v>
                </c:pt>
                <c:pt idx="3">
                  <c:v>aprilie</c:v>
                </c:pt>
                <c:pt idx="4">
                  <c:v>mai</c:v>
                </c:pt>
                <c:pt idx="5">
                  <c:v>iunie</c:v>
                </c:pt>
                <c:pt idx="6">
                  <c:v>iulie</c:v>
                </c:pt>
                <c:pt idx="7">
                  <c:v>august</c:v>
                </c:pt>
                <c:pt idx="8">
                  <c:v>septembrie</c:v>
                </c:pt>
                <c:pt idx="9">
                  <c:v>octombrie</c:v>
                </c:pt>
                <c:pt idx="10">
                  <c:v>noiembrie </c:v>
                </c:pt>
                <c:pt idx="11">
                  <c:v>decembrie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74</c:v>
                </c:pt>
                <c:pt idx="1">
                  <c:v>136</c:v>
                </c:pt>
                <c:pt idx="2">
                  <c:v>202</c:v>
                </c:pt>
                <c:pt idx="3">
                  <c:v>264</c:v>
                </c:pt>
                <c:pt idx="4">
                  <c:v>290</c:v>
                </c:pt>
                <c:pt idx="5">
                  <c:v>429</c:v>
                </c:pt>
                <c:pt idx="6">
                  <c:v>511</c:v>
                </c:pt>
                <c:pt idx="7">
                  <c:v>176</c:v>
                </c:pt>
                <c:pt idx="8">
                  <c:v>600</c:v>
                </c:pt>
                <c:pt idx="9">
                  <c:v>635</c:v>
                </c:pt>
                <c:pt idx="10">
                  <c:v>481</c:v>
                </c:pt>
                <c:pt idx="11">
                  <c:v>878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C1-4F03-9403-26FE598558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58322560"/>
        <c:axId val="358324096"/>
      </c:barChart>
      <c:catAx>
        <c:axId val="358322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8324096"/>
        <c:crosses val="autoZero"/>
        <c:auto val="1"/>
        <c:lblAlgn val="ctr"/>
        <c:lblOffset val="100"/>
        <c:noMultiLvlLbl val="0"/>
      </c:catAx>
      <c:valAx>
        <c:axId val="35832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832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625724241568102"/>
          <c:y val="0.741524089149873"/>
          <c:w val="0.43036626661916899"/>
          <c:h val="0.190679300680634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GB"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 w="9525" cap="flat" cmpd="sng" algn="ctr">
      <a:noFill/>
      <a:prstDash val="solid"/>
      <a:round/>
    </a:ln>
    <a:effectLst/>
  </c:spPr>
  <c:txPr>
    <a:bodyPr/>
    <a:lstStyle/>
    <a:p>
      <a:pPr>
        <a:defRPr lang="en-GB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en-GB" sz="11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o-RO" sz="1100">
                <a:latin typeface="Times New Roman" panose="02020603050405020304" charset="0"/>
                <a:cs typeface="Times New Roman" panose="02020603050405020304" charset="0"/>
              </a:rPr>
              <a:t>O</a:t>
            </a:r>
            <a:r>
              <a:rPr lang="vi-VN" sz="1100">
                <a:latin typeface="Times New Roman" panose="02020603050405020304" charset="0"/>
                <a:cs typeface="Times New Roman" panose="02020603050405020304" charset="0"/>
              </a:rPr>
              <a:t>rdine de restricție de urgență eliberate</a:t>
            </a:r>
            <a:r>
              <a:rPr lang="ro-RO" sz="1100">
                <a:latin typeface="Times New Roman" panose="02020603050405020304" charset="0"/>
                <a:cs typeface="Times New Roman" panose="02020603050405020304" charset="0"/>
              </a:rPr>
              <a:t>, total </a:t>
            </a:r>
            <a:r>
              <a:rPr lang="en-US" sz="1100" b="1" i="0" u="none" strike="noStrike" baseline="0">
                <a:effectLst/>
                <a:latin typeface="Times New Roman" panose="02020603050405020304" charset="0"/>
                <a:cs typeface="Times New Roman" panose="02020603050405020304" charset="0"/>
              </a:rPr>
              <a:t>5</a:t>
            </a:r>
            <a:r>
              <a:rPr lang="en-US" altLang="en-US" sz="1100" b="1" i="0" u="none" strike="noStrike" baseline="0">
                <a:effectLst/>
                <a:latin typeface="Times New Roman" panose="02020603050405020304" charset="0"/>
                <a:cs typeface="Times New Roman" panose="02020603050405020304" charset="0"/>
              </a:rPr>
              <a:t>826</a:t>
            </a:r>
            <a:endParaRPr lang="en-US" altLang="en-US" sz="1100" b="1" i="0" u="none" strike="noStrike" baseline="0">
              <a:solidFill>
                <a:srgbClr val="FF0000"/>
              </a:solidFill>
              <a:effectLst/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47873692213743"/>
          <c:y val="6.25E-2"/>
        </c:manualLayout>
      </c:layout>
      <c:overlay val="0"/>
    </c:title>
    <c:autoTitleDeleted val="0"/>
    <c:view3D>
      <c:rotX val="20"/>
      <c:rotY val="1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9423307287098E-2"/>
          <c:y val="0.31554379921259801"/>
          <c:w val="0.94926280300258503"/>
          <c:h val="0.521464895013122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ordine de restricție de urgență eliberate total 4512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bg2">
                  <a:lumMod val="5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A13-4D6D-9731-366BD487B6E2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A13-4D6D-9731-366BD487B6E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ORU 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încălcate </a:t>
                    </a:r>
                  </a:p>
                  <a:p>
                    <a:r>
                      <a:rPr lang="en-US" altLang="en-US" baseline="0">
                        <a:solidFill>
                          <a:sysClr val="windowText" lastClr="000000"/>
                        </a:solidFill>
                      </a:rPr>
                      <a:t>874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15%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13-4D6D-9731-366BD487B6E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ORU executate 4</a:t>
                    </a:r>
                    <a:r>
                      <a:rPr lang="en-US" altLang="en-US" baseline="0"/>
                      <a:t>952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sau 85 %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13-4D6D-9731-366BD487B6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ORU încălcate</c:v>
                </c:pt>
                <c:pt idx="1">
                  <c:v>ORU executate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874</c:v>
                </c:pt>
                <c:pt idx="1">
                  <c:v>4952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A13-4D6D-9731-366BD487B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txPr>
    <a:bodyPr/>
    <a:lstStyle/>
    <a:p>
      <a:pPr>
        <a:defRPr lang="en-GB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en-GB" sz="1400" b="1" i="0" u="none" strike="noStrike" kern="1200" baseline="0">
                <a:solidFill>
                  <a:srgbClr val="000000"/>
                </a:solidFill>
                <a:latin typeface="+mj-lt"/>
                <a:ea typeface="Calibri" panose="020F0502020204030204"/>
                <a:cs typeface="Calibri" panose="020F0502020204030204"/>
              </a:defRPr>
            </a:pPr>
            <a:r>
              <a:rPr lang="vi-VN" sz="1400">
                <a:latin typeface="+mj-lt"/>
              </a:rPr>
              <a:t>Total agresori la evidență</a:t>
            </a:r>
            <a:r>
              <a:rPr lang="vi-VN" sz="1400">
                <a:solidFill>
                  <a:sysClr val="windowText" lastClr="000000"/>
                </a:solidFill>
                <a:latin typeface="+mj-lt"/>
              </a:rPr>
              <a:t>,</a:t>
            </a:r>
            <a:r>
              <a:rPr lang="ro-RO" sz="1400" baseline="0">
                <a:solidFill>
                  <a:sysClr val="windowText" lastClr="000000"/>
                </a:solidFill>
                <a:latin typeface="+mj-lt"/>
              </a:rPr>
              <a:t> </a:t>
            </a:r>
            <a:r>
              <a:rPr lang="en-US" altLang="ro-RO" sz="1400" baseline="0">
                <a:solidFill>
                  <a:sysClr val="windowText" lastClr="000000"/>
                </a:solidFill>
                <a:latin typeface="+mj-lt"/>
              </a:rPr>
              <a:t>6022</a:t>
            </a:r>
            <a:endParaRPr lang="en-US" altLang="ro-RO" sz="1400" baseline="0">
              <a:solidFill>
                <a:sysClr val="windowText" lastClr="000000"/>
              </a:solidFill>
              <a:latin typeface="+mj-lt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3.08166409861325E-3"/>
          <c:y val="1.7094017094017099E-2"/>
        </c:manualLayout>
      </c:layout>
      <c:overlay val="0"/>
      <c:spPr>
        <a:noFill/>
        <a:ln w="19019">
          <a:noFill/>
        </a:ln>
      </c:spPr>
    </c:title>
    <c:autoTitleDeleted val="0"/>
    <c:view3D>
      <c:rotX val="15"/>
      <c:rotY val="10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019780077567299E-2"/>
          <c:y val="0.13986786134491799"/>
          <c:w val="0.91672356825966905"/>
          <c:h val="0.77977445922707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ln w="9510">
              <a:solidFill>
                <a:srgbClr val="000000"/>
              </a:solidFill>
              <a:prstDash val="solid"/>
            </a:ln>
          </c:spPr>
          <c:explosion val="17"/>
          <c:dPt>
            <c:idx val="0"/>
            <c:bubble3D val="0"/>
            <c:explosion val="22"/>
            <c:spPr>
              <a:gradFill rotWithShape="0">
                <a:gsLst>
                  <a:gs pos="0">
                    <a:srgbClr val="FF99CC">
                      <a:gamma/>
                      <a:shade val="46275"/>
                      <a:invGamma/>
                    </a:srgbClr>
                  </a:gs>
                  <a:gs pos="100000">
                    <a:srgbClr val="FF99CC"/>
                  </a:gs>
                </a:gsLst>
                <a:path path="rect">
                  <a:fillToRect l="50000" t="50000" r="50000" b="50000"/>
                </a:path>
              </a:gradFill>
              <a:ln w="951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50-4508-80C3-C1A521DC2CC5}"/>
              </c:ext>
            </c:extLst>
          </c:dPt>
          <c:dPt>
            <c:idx val="1"/>
            <c:bubble3D val="0"/>
            <c:explosion val="8"/>
            <c:spPr>
              <a:gradFill rotWithShape="0">
                <a:gsLst>
                  <a:gs pos="0">
                    <a:srgbClr val="FFFF00">
                      <a:gamma/>
                      <a:shade val="46275"/>
                      <a:invGamma/>
                    </a:srgbClr>
                  </a:gs>
                  <a:gs pos="100000">
                    <a:srgbClr val="FFFF00"/>
                  </a:gs>
                </a:gsLst>
                <a:path path="rect">
                  <a:fillToRect l="50000" t="50000" r="50000" b="50000"/>
                </a:path>
              </a:gradFill>
              <a:ln w="951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50-4508-80C3-C1A521DC2CC5}"/>
              </c:ext>
            </c:extLst>
          </c:dPt>
          <c:dLbls>
            <c:dLbl>
              <c:idx val="0"/>
              <c:layout>
                <c:manualLayout>
                  <c:x val="0.119424270733493"/>
                  <c:y val="-0.2872566570204370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 baseline="0"/>
                      <a:t>FEMEI 3</a:t>
                    </a:r>
                    <a:r>
                      <a:rPr lang="en-US" altLang="en-US" baseline="0"/>
                      <a:t>96</a:t>
                    </a:r>
                    <a:endParaRPr lang="en-US" baseline="0"/>
                  </a:p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 baseline="0"/>
                      <a:t>sau 6.6 %</a:t>
                    </a:r>
                  </a:p>
                </c:rich>
              </c:tx>
              <c:numFmt formatCode="0%" sourceLinked="0"/>
              <c:spPr>
                <a:noFill/>
                <a:ln w="19019"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50-4508-80C3-C1A521DC2CC5}"/>
                </c:ext>
              </c:extLst>
            </c:dLbl>
            <c:dLbl>
              <c:idx val="1"/>
              <c:layout>
                <c:manualLayout>
                  <c:x val="-7.5980086464538604E-2"/>
                  <c:y val="0.4523561477892190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/>
                      <a:t>BĂRBAŢI</a:t>
                    </a:r>
                    <a:r>
                      <a:rPr lang="en-US" baseline="0"/>
                      <a:t> </a:t>
                    </a:r>
                    <a:r>
                      <a:rPr lang="en-US" altLang="en-US" baseline="0"/>
                      <a:t>5626</a:t>
                    </a:r>
                    <a:r>
                      <a:rPr lang="en-US" baseline="0"/>
                      <a:t> sau</a:t>
                    </a:r>
                  </a:p>
                  <a:p>
                    <a:pPr>
                      <a:defRPr lang="en-GB" sz="900" b="1" i="0" u="none" strike="noStrike" kern="1200" baseline="0">
                        <a:solidFill>
                          <a:srgbClr val="000000"/>
                        </a:solidFill>
                        <a:latin typeface="Calibri" panose="020F0502020204030204"/>
                        <a:ea typeface="Calibri" panose="020F0502020204030204"/>
                        <a:cs typeface="Calibri" panose="020F0502020204030204"/>
                      </a:defRPr>
                    </a:pPr>
                    <a:r>
                      <a:rPr lang="en-US" baseline="0"/>
                      <a:t> 93.4 %</a:t>
                    </a:r>
                  </a:p>
                </c:rich>
              </c:tx>
              <c:numFmt formatCode="0%" sourceLinked="0"/>
              <c:spPr>
                <a:noFill/>
                <a:ln w="19019"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50-4508-80C3-C1A521DC2CC5}"/>
                </c:ext>
              </c:extLst>
            </c:dLbl>
            <c:numFmt formatCode="0%" sourceLinked="0"/>
            <c:spPr>
              <a:noFill/>
              <a:ln w="19019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GB" sz="1100" b="1" i="0" u="none" strike="noStrike" kern="1200" baseline="0">
                    <a:solidFill>
                      <a:srgbClr val="000000"/>
                    </a:solidFill>
                    <a:latin typeface="Calibri" panose="020F0502020204030204"/>
                    <a:ea typeface="Calibri" panose="020F0502020204030204"/>
                    <a:cs typeface="Calibri" panose="020F0502020204030204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femei</c:v>
                </c:pt>
                <c:pt idx="1">
                  <c:v>bărbați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396</c:v>
                </c:pt>
                <c:pt idx="1">
                  <c:v>5626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C50-4508-80C3-C1A521DC2CC5}"/>
            </c:ext>
          </c:extLst>
        </c:ser>
        <c:dLbls>
          <c:showLegendKey val="0"/>
          <c:showVal val="1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9019">
          <a:noFill/>
        </a:ln>
      </c:spPr>
    </c:plotArea>
    <c:plotVisOnly val="1"/>
    <c:dispBlanksAs val="zero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en-GB" sz="900" b="1" i="0" u="none" strike="noStrike" baseline="0">
          <a:solidFill>
            <a:srgbClr val="000000"/>
          </a:solidFill>
          <a:latin typeface="Calibri" panose="020F0502020204030204"/>
          <a:ea typeface="Calibri" panose="020F0502020204030204"/>
          <a:cs typeface="Calibri" panose="020F0502020204030204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2024-02-01T00:00:00</PublishDate>
  <Abstract/>
  <CompanyAddress>DIRECȚIA ORDINE PUBLICĂ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DF749E7-3670-46E0-BDBA-59C93BAA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>INSPECTORATUL NAȚIONAL DE SECURITATE PUBLICĂ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subject>FENOMENUL VIOLENȚEI ÎN FAMILIE                                                                       PE PARCURSUL A XII LUNI  ALE  ANULUI 2024</dc:subject>
  <dc:creator>SECȚIA INTERACȚIUNE COMUNITARĂ`</dc:creator>
  <cp:lastModifiedBy>Mariana</cp:lastModifiedBy>
  <cp:revision>2</cp:revision>
  <cp:lastPrinted>2024-12-05T13:48:00Z</cp:lastPrinted>
  <dcterms:created xsi:type="dcterms:W3CDTF">2025-02-13T07:24:00Z</dcterms:created>
  <dcterms:modified xsi:type="dcterms:W3CDTF">2025-02-13T07:24:00Z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5B63D7F008514723A0E828EB1BDFA0FD_13</vt:lpwstr>
  </property>
</Properties>
</file>